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lang w:eastAsia="zh-CN"/>
        </w:rPr>
      </w:pPr>
      <w:bookmarkStart w:id="1" w:name="_GoBack"/>
      <w:bookmarkEnd w:id="1"/>
      <w:bookmarkStart w:id="0" w:name="_Toc48516307"/>
      <w:r>
        <w:rPr>
          <w:rFonts w:hint="eastAsia"/>
          <w:b/>
          <w:bCs/>
        </w:rPr>
        <w:t>附件</w:t>
      </w:r>
      <w:bookmarkEnd w:id="0"/>
      <w:r>
        <w:rPr>
          <w:rFonts w:hint="eastAsia"/>
          <w:b/>
          <w:bCs/>
          <w:lang w:val="en-US" w:eastAsia="zh-CN"/>
        </w:rPr>
        <w:t>4</w:t>
      </w:r>
    </w:p>
    <w:p>
      <w:pPr>
        <w:spacing w:after="156" w:afterLines="50"/>
        <w:jc w:val="center"/>
        <w:rPr>
          <w:b/>
          <w:bCs/>
          <w:sz w:val="28"/>
          <w:szCs w:val="28"/>
        </w:rPr>
      </w:pPr>
      <w:r>
        <w:rPr>
          <w:rFonts w:hint="eastAsia"/>
          <w:b/>
          <w:bCs/>
          <w:sz w:val="28"/>
          <w:szCs w:val="28"/>
        </w:rPr>
        <w:t>参选文件格式</w:t>
      </w:r>
    </w:p>
    <w:p>
      <w:pPr>
        <w:spacing w:line="360" w:lineRule="auto"/>
        <w:jc w:val="center"/>
        <w:rPr>
          <w:rFonts w:ascii="宋体" w:hAnsi="宋体"/>
          <w:b/>
          <w:szCs w:val="21"/>
        </w:rPr>
      </w:pPr>
      <w:r>
        <w:rPr>
          <w:rFonts w:hint="eastAsia" w:ascii="宋体" w:hAnsi="宋体"/>
          <w:b/>
          <w:szCs w:val="21"/>
        </w:rPr>
        <w:t>参选函</w:t>
      </w:r>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深圳市宝安区产业投资引导基金有限公司</w:t>
      </w:r>
    </w:p>
    <w:p>
      <w:pPr>
        <w:tabs>
          <w:tab w:val="left" w:pos="5580"/>
        </w:tabs>
        <w:spacing w:line="360" w:lineRule="auto"/>
        <w:rPr>
          <w:rFonts w:ascii="宋体" w:hAnsi="宋体"/>
          <w:szCs w:val="21"/>
        </w:rPr>
      </w:pPr>
    </w:p>
    <w:p>
      <w:pPr>
        <w:tabs>
          <w:tab w:val="left" w:pos="5580"/>
        </w:tabs>
        <w:spacing w:line="360" w:lineRule="auto"/>
        <w:ind w:firstLine="408"/>
        <w:rPr>
          <w:rFonts w:ascii="宋体" w:hAnsi="宋体"/>
          <w:szCs w:val="21"/>
        </w:rPr>
      </w:pPr>
      <w:r>
        <w:rPr>
          <w:rFonts w:hint="eastAsia" w:ascii="宋体" w:hAnsi="宋体"/>
          <w:szCs w:val="21"/>
        </w:rPr>
        <w:t>根据贵方为(</w:t>
      </w:r>
      <w:r>
        <w:rPr>
          <w:rFonts w:hint="eastAsia" w:ascii="宋体" w:hAnsi="宋体"/>
          <w:i/>
          <w:szCs w:val="21"/>
          <w:u w:val="single"/>
        </w:rPr>
        <w:t>项目名称</w:t>
      </w:r>
      <w:r>
        <w:rPr>
          <w:rFonts w:hint="eastAsia" w:ascii="宋体" w:hAnsi="宋体"/>
          <w:szCs w:val="21"/>
        </w:rPr>
        <w:t>)项目招标采购服务的参选邀请,签字代表(</w:t>
      </w:r>
      <w:r>
        <w:rPr>
          <w:rFonts w:hint="eastAsia" w:ascii="宋体" w:hAnsi="宋体"/>
          <w:i/>
          <w:szCs w:val="21"/>
          <w:u w:val="single"/>
        </w:rPr>
        <w:t>名字，职务</w:t>
      </w:r>
      <w:r>
        <w:rPr>
          <w:rFonts w:hint="eastAsia" w:ascii="宋体" w:hAnsi="宋体"/>
          <w:szCs w:val="21"/>
        </w:rPr>
        <w:t>)经正式授权并代表参选银行（</w:t>
      </w:r>
      <w:r>
        <w:rPr>
          <w:rFonts w:hint="eastAsia" w:ascii="宋体" w:hAnsi="宋体"/>
          <w:i/>
          <w:szCs w:val="21"/>
          <w:u w:val="single"/>
        </w:rPr>
        <w:t>参选银行全称，地址</w:t>
      </w:r>
      <w:r>
        <w:rPr>
          <w:rFonts w:hint="eastAsia" w:ascii="宋体" w:hAnsi="宋体"/>
          <w:szCs w:val="21"/>
        </w:rPr>
        <w:t>）提交下述文件正本一份及副本一份：</w:t>
      </w:r>
    </w:p>
    <w:p>
      <w:pPr>
        <w:tabs>
          <w:tab w:val="left" w:pos="5580"/>
        </w:tabs>
        <w:spacing w:line="360" w:lineRule="auto"/>
        <w:ind w:firstLine="408"/>
        <w:rPr>
          <w:rFonts w:ascii="宋体" w:hAnsi="宋体"/>
          <w:szCs w:val="21"/>
        </w:rPr>
      </w:pPr>
      <w:r>
        <w:rPr>
          <w:rFonts w:ascii="宋体" w:hAnsi="宋体"/>
          <w:szCs w:val="21"/>
        </w:rPr>
        <w:t xml:space="preserve">1. </w:t>
      </w:r>
      <w:r>
        <w:rPr>
          <w:rFonts w:hint="eastAsia" w:ascii="宋体" w:hAnsi="宋体"/>
          <w:szCs w:val="21"/>
        </w:rPr>
        <w:t>提供遴选通知中规定的全部文件，并保证所有文件真实有效。</w:t>
      </w:r>
    </w:p>
    <w:p>
      <w:pPr>
        <w:tabs>
          <w:tab w:val="left" w:pos="5580"/>
        </w:tabs>
        <w:spacing w:line="360" w:lineRule="auto"/>
        <w:ind w:left="408"/>
        <w:rPr>
          <w:rFonts w:ascii="宋体" w:hAnsi="宋体"/>
          <w:szCs w:val="21"/>
        </w:rPr>
      </w:pPr>
      <w:r>
        <w:rPr>
          <w:rFonts w:hint="eastAsia" w:ascii="宋体" w:hAnsi="宋体"/>
          <w:szCs w:val="21"/>
        </w:rPr>
        <w:t>2. 保证遵守遴选通知中的有关规定。</w:t>
      </w:r>
    </w:p>
    <w:p>
      <w:pPr>
        <w:tabs>
          <w:tab w:val="left" w:pos="5580"/>
        </w:tabs>
        <w:spacing w:line="360" w:lineRule="auto"/>
        <w:ind w:left="408"/>
        <w:rPr>
          <w:rFonts w:ascii="宋体" w:hAnsi="宋体"/>
          <w:szCs w:val="21"/>
        </w:rPr>
      </w:pPr>
      <w:r>
        <w:rPr>
          <w:rFonts w:hint="eastAsia" w:ascii="宋体" w:hAnsi="宋体"/>
          <w:szCs w:val="21"/>
        </w:rPr>
        <w:t>3</w:t>
      </w:r>
      <w:r>
        <w:rPr>
          <w:rFonts w:ascii="宋体" w:hAnsi="宋体"/>
          <w:szCs w:val="21"/>
        </w:rPr>
        <w:t>. 保证忠</w:t>
      </w:r>
      <w:r>
        <w:rPr>
          <w:rFonts w:hint="eastAsia" w:ascii="宋体" w:hAnsi="宋体"/>
          <w:szCs w:val="21"/>
        </w:rPr>
        <w:t>实地遵守与评选人签订的协议，并承担协议中规定的责任及义务。</w:t>
      </w:r>
    </w:p>
    <w:p>
      <w:pPr>
        <w:tabs>
          <w:tab w:val="left" w:pos="5580"/>
        </w:tabs>
        <w:spacing w:line="360" w:lineRule="auto"/>
        <w:ind w:left="408"/>
        <w:rPr>
          <w:rFonts w:ascii="宋体" w:hAnsi="宋体"/>
          <w:szCs w:val="21"/>
        </w:rPr>
      </w:pPr>
      <w:r>
        <w:rPr>
          <w:rFonts w:hint="eastAsia" w:ascii="宋体" w:hAnsi="宋体"/>
          <w:szCs w:val="21"/>
        </w:rPr>
        <w:t>4</w:t>
      </w:r>
      <w:r>
        <w:rPr>
          <w:rFonts w:ascii="宋体" w:hAnsi="宋体"/>
          <w:szCs w:val="21"/>
        </w:rPr>
        <w:t>. 愿意向</w:t>
      </w:r>
      <w:r>
        <w:rPr>
          <w:rFonts w:hint="eastAsia" w:ascii="宋体" w:hAnsi="宋体"/>
          <w:szCs w:val="21"/>
        </w:rPr>
        <w:t>贵方提供任何与本次评选有关的数据、情况、说明和技术资料。</w:t>
      </w:r>
    </w:p>
    <w:p>
      <w:pPr>
        <w:tabs>
          <w:tab w:val="left" w:pos="5580"/>
        </w:tabs>
        <w:spacing w:line="360" w:lineRule="auto"/>
        <w:ind w:left="408"/>
        <w:rPr>
          <w:rFonts w:ascii="宋体" w:hAnsi="宋体"/>
          <w:szCs w:val="21"/>
        </w:rPr>
      </w:pPr>
      <w:r>
        <w:rPr>
          <w:rFonts w:hint="eastAsia" w:ascii="宋体" w:hAnsi="宋体"/>
          <w:szCs w:val="21"/>
        </w:rPr>
        <w:t>5</w:t>
      </w:r>
      <w:r>
        <w:rPr>
          <w:rFonts w:ascii="宋体" w:hAnsi="宋体"/>
          <w:szCs w:val="21"/>
        </w:rPr>
        <w:t>. 本</w:t>
      </w:r>
      <w:r>
        <w:rPr>
          <w:rFonts w:hint="eastAsia" w:ascii="宋体" w:hAnsi="宋体"/>
          <w:szCs w:val="21"/>
        </w:rPr>
        <w:t>次参选文件有效期为自评选日起</w:t>
      </w:r>
      <w:r>
        <w:rPr>
          <w:rFonts w:ascii="宋体" w:hAnsi="宋体"/>
          <w:szCs w:val="21"/>
          <w:u w:val="single"/>
        </w:rPr>
        <w:t xml:space="preserve">  </w:t>
      </w:r>
      <w:r>
        <w:rPr>
          <w:rFonts w:hint="eastAsia" w:ascii="宋体" w:hAnsi="宋体"/>
          <w:szCs w:val="21"/>
        </w:rPr>
        <w:t>个日历日。</w:t>
      </w:r>
    </w:p>
    <w:p>
      <w:pPr>
        <w:tabs>
          <w:tab w:val="left" w:pos="5580"/>
        </w:tabs>
        <w:spacing w:line="360" w:lineRule="auto"/>
        <w:ind w:left="420"/>
        <w:rPr>
          <w:rFonts w:ascii="宋体" w:hAnsi="宋体"/>
          <w:szCs w:val="21"/>
        </w:rPr>
      </w:pPr>
      <w:r>
        <w:rPr>
          <w:rFonts w:ascii="宋体" w:hAnsi="宋体"/>
          <w:szCs w:val="21"/>
        </w:rPr>
        <w:t>6. 与本</w:t>
      </w:r>
      <w:r>
        <w:rPr>
          <w:rFonts w:hint="eastAsia" w:ascii="宋体" w:hAnsi="宋体"/>
          <w:szCs w:val="21"/>
        </w:rPr>
        <w:t>次参选有关的一切正式往来信函请寄：</w:t>
      </w:r>
      <w:r>
        <w:rPr>
          <w:rFonts w:ascii="宋体" w:hAnsi="宋体"/>
          <w:szCs w:val="21"/>
          <w:u w:val="single"/>
        </w:rPr>
        <w:t xml:space="preserve">                            </w:t>
      </w:r>
    </w:p>
    <w:p>
      <w:pPr>
        <w:tabs>
          <w:tab w:val="left" w:pos="5580"/>
        </w:tabs>
        <w:spacing w:line="360" w:lineRule="auto"/>
        <w:rPr>
          <w:rFonts w:ascii="宋体" w:hAnsi="宋体"/>
          <w:szCs w:val="21"/>
        </w:rPr>
      </w:pPr>
      <w:r>
        <w:rPr>
          <w:rFonts w:hint="eastAsia" w:ascii="宋体" w:hAnsi="宋体"/>
          <w:szCs w:val="21"/>
        </w:rPr>
        <w:t xml:space="preserve"> </w:t>
      </w:r>
    </w:p>
    <w:p>
      <w:pPr>
        <w:tabs>
          <w:tab w:val="left" w:pos="5580"/>
        </w:tabs>
        <w:spacing w:line="360" w:lineRule="auto"/>
        <w:rPr>
          <w:rFonts w:ascii="宋体" w:hAnsi="宋体"/>
          <w:szCs w:val="21"/>
        </w:rPr>
      </w:pPr>
    </w:p>
    <w:p>
      <w:pPr>
        <w:tabs>
          <w:tab w:val="left" w:pos="5580"/>
        </w:tabs>
        <w:spacing w:line="360" w:lineRule="auto"/>
        <w:rPr>
          <w:rFonts w:ascii="宋体" w:hAnsi="宋体"/>
          <w:szCs w:val="21"/>
        </w:rPr>
      </w:pPr>
    </w:p>
    <w:p>
      <w:pPr>
        <w:tabs>
          <w:tab w:val="left" w:pos="5580"/>
        </w:tabs>
        <w:spacing w:line="360" w:lineRule="auto"/>
        <w:rPr>
          <w:rFonts w:ascii="宋体" w:hAnsi="宋体"/>
          <w:szCs w:val="21"/>
        </w:rPr>
      </w:pPr>
    </w:p>
    <w:p>
      <w:pPr>
        <w:tabs>
          <w:tab w:val="left" w:pos="5580"/>
        </w:tabs>
        <w:spacing w:line="360" w:lineRule="auto"/>
        <w:rPr>
          <w:rFonts w:ascii="宋体" w:hAnsi="宋体"/>
          <w:szCs w:val="21"/>
        </w:rPr>
      </w:pPr>
    </w:p>
    <w:p>
      <w:pPr>
        <w:tabs>
          <w:tab w:val="left" w:pos="5580"/>
        </w:tabs>
        <w:spacing w:line="360" w:lineRule="auto"/>
        <w:ind w:left="42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ascii="宋体" w:hAnsi="宋体"/>
          <w:szCs w:val="21"/>
          <w:u w:val="single"/>
        </w:rPr>
        <w:t xml:space="preserve">                  </w:t>
      </w:r>
    </w:p>
    <w:p>
      <w:pPr>
        <w:tabs>
          <w:tab w:val="left" w:pos="5580"/>
        </w:tabs>
        <w:spacing w:line="360" w:lineRule="auto"/>
        <w:ind w:left="420"/>
        <w:rPr>
          <w:rFonts w:ascii="宋体" w:hAnsi="宋体"/>
          <w:szCs w:val="21"/>
        </w:rPr>
      </w:pPr>
      <w:r>
        <w:rPr>
          <w:rFonts w:hint="eastAsia" w:ascii="宋体" w:hAnsi="宋体"/>
          <w:szCs w:val="21"/>
        </w:rPr>
        <w:t>电话：</w:t>
      </w:r>
      <w:r>
        <w:rPr>
          <w:rFonts w:ascii="宋体" w:hAnsi="宋体"/>
          <w:szCs w:val="21"/>
          <w:u w:val="single"/>
        </w:rPr>
        <w:t xml:space="preserve">                   </w:t>
      </w:r>
    </w:p>
    <w:p>
      <w:pPr>
        <w:tabs>
          <w:tab w:val="left" w:pos="5580"/>
        </w:tabs>
        <w:spacing w:line="360" w:lineRule="auto"/>
        <w:ind w:left="420"/>
        <w:rPr>
          <w:rFonts w:ascii="宋体" w:hAnsi="宋体"/>
          <w:szCs w:val="21"/>
        </w:rPr>
      </w:pPr>
      <w:r>
        <w:rPr>
          <w:rFonts w:hint="eastAsia" w:ascii="宋体" w:hAnsi="宋体"/>
          <w:szCs w:val="21"/>
        </w:rPr>
        <w:t>电子函件：</w:t>
      </w:r>
      <w:r>
        <w:rPr>
          <w:rFonts w:ascii="宋体" w:hAnsi="宋体"/>
          <w:szCs w:val="21"/>
          <w:u w:val="single"/>
        </w:rPr>
        <w:t xml:space="preserve">               </w:t>
      </w:r>
    </w:p>
    <w:p>
      <w:pPr>
        <w:tabs>
          <w:tab w:val="left" w:pos="5580"/>
        </w:tabs>
        <w:spacing w:line="360" w:lineRule="auto"/>
        <w:ind w:left="420"/>
        <w:rPr>
          <w:rFonts w:ascii="宋体" w:hAnsi="宋体"/>
          <w:szCs w:val="21"/>
        </w:rPr>
      </w:pPr>
    </w:p>
    <w:p>
      <w:pPr>
        <w:tabs>
          <w:tab w:val="left" w:pos="5580"/>
        </w:tabs>
        <w:spacing w:line="360" w:lineRule="auto"/>
        <w:ind w:left="420"/>
        <w:rPr>
          <w:rFonts w:ascii="宋体" w:hAnsi="宋体"/>
          <w:szCs w:val="21"/>
          <w:u w:val="single"/>
        </w:rPr>
      </w:pPr>
      <w:r>
        <w:rPr>
          <w:rFonts w:hint="eastAsia" w:ascii="宋体" w:hAnsi="宋体"/>
          <w:szCs w:val="21"/>
        </w:rPr>
        <w:t>参选银行授权代表签字：</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5580"/>
        </w:tabs>
        <w:spacing w:line="360" w:lineRule="auto"/>
        <w:ind w:left="420"/>
        <w:rPr>
          <w:rFonts w:ascii="宋体" w:hAnsi="宋体"/>
          <w:szCs w:val="21"/>
        </w:rPr>
      </w:pPr>
      <w:r>
        <w:rPr>
          <w:rFonts w:hint="eastAsia" w:ascii="宋体" w:hAnsi="宋体"/>
          <w:szCs w:val="21"/>
        </w:rPr>
        <w:t>参选银行名称（全称）：</w:t>
      </w:r>
      <w:r>
        <w:rPr>
          <w:rFonts w:hint="eastAsia" w:ascii="宋体" w:hAnsi="宋体"/>
          <w:szCs w:val="21"/>
          <w:u w:val="single"/>
        </w:rPr>
        <w:t xml:space="preserve"> </w:t>
      </w:r>
      <w:r>
        <w:rPr>
          <w:rFonts w:ascii="宋体" w:hAnsi="宋体"/>
          <w:szCs w:val="21"/>
          <w:u w:val="single"/>
        </w:rPr>
        <w:t xml:space="preserve">                           </w:t>
      </w:r>
    </w:p>
    <w:p>
      <w:pPr>
        <w:tabs>
          <w:tab w:val="left" w:pos="5580"/>
        </w:tabs>
        <w:spacing w:line="360" w:lineRule="auto"/>
        <w:ind w:left="420"/>
        <w:rPr>
          <w:rFonts w:ascii="宋体" w:hAnsi="宋体"/>
          <w:szCs w:val="21"/>
        </w:rPr>
      </w:pPr>
      <w:r>
        <w:rPr>
          <w:rFonts w:hint="eastAsia" w:ascii="宋体" w:hAnsi="宋体"/>
          <w:szCs w:val="21"/>
        </w:rPr>
        <w:t>参选银行公章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left" w:pos="5580"/>
        </w:tabs>
        <w:spacing w:line="360" w:lineRule="auto"/>
        <w:ind w:left="42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pPr>
        <w:widowControl/>
        <w:jc w:val="left"/>
      </w:pPr>
      <w:r>
        <w:br w:type="page"/>
      </w:r>
    </w:p>
    <w:p>
      <w:pPr>
        <w:spacing w:line="360" w:lineRule="auto"/>
        <w:jc w:val="center"/>
        <w:rPr>
          <w:rFonts w:ascii="宋体" w:hAnsi="宋体"/>
          <w:b/>
          <w:szCs w:val="21"/>
        </w:rPr>
      </w:pPr>
      <w:r>
        <w:rPr>
          <w:rFonts w:hint="eastAsia" w:ascii="宋体" w:hAnsi="宋体"/>
          <w:b/>
          <w:szCs w:val="21"/>
        </w:rPr>
        <w:t>评选一览表</w:t>
      </w:r>
    </w:p>
    <w:p>
      <w:pPr>
        <w:spacing w:line="360" w:lineRule="auto"/>
        <w:jc w:val="center"/>
      </w:pPr>
      <w:r>
        <w:rPr>
          <w:rFonts w:hint="eastAsia" w:ascii="宋体" w:hAnsi="宋体"/>
          <w:b/>
          <w:szCs w:val="21"/>
        </w:rPr>
        <w:t>（</w:t>
      </w:r>
      <w:r>
        <w:rPr>
          <w:rFonts w:hint="eastAsia" w:ascii="宋体" w:hAnsi="宋体"/>
          <w:szCs w:val="21"/>
        </w:rPr>
        <w:t>请</w:t>
      </w:r>
      <w:r>
        <w:rPr>
          <w:rFonts w:hint="eastAsia"/>
        </w:rPr>
        <w:t>各参选机构依据本通知</w:t>
      </w:r>
      <w:r>
        <w:rPr>
          <w:rFonts w:hint="eastAsia"/>
          <w:b/>
        </w:rPr>
        <w:t>附件</w:t>
      </w:r>
      <w:r>
        <w:rPr>
          <w:rFonts w:hint="eastAsia"/>
          <w:b/>
          <w:lang w:val="en-US" w:eastAsia="zh-CN"/>
        </w:rPr>
        <w:t>3</w:t>
      </w:r>
      <w:r>
        <w:rPr>
          <w:rFonts w:hint="eastAsia"/>
          <w:b/>
        </w:rPr>
        <w:t>中评分参考以及说明事项</w:t>
      </w:r>
      <w:r>
        <w:rPr>
          <w:rFonts w:hint="eastAsia"/>
        </w:rPr>
        <w:t>如实进行填报）</w:t>
      </w:r>
    </w:p>
    <w:p>
      <w:r>
        <w:rPr>
          <w:rFonts w:hint="eastAsia"/>
        </w:rPr>
        <w:t>填报单位（公章）：</w:t>
      </w:r>
    </w:p>
    <w:tbl>
      <w:tblPr>
        <w:tblStyle w:val="11"/>
        <w:tblW w:w="6493" w:type="pct"/>
        <w:tblInd w:w="-1139" w:type="dxa"/>
        <w:tblLayout w:type="fixed"/>
        <w:tblCellMar>
          <w:top w:w="0" w:type="dxa"/>
          <w:left w:w="108" w:type="dxa"/>
          <w:bottom w:w="0" w:type="dxa"/>
          <w:right w:w="108" w:type="dxa"/>
        </w:tblCellMar>
      </w:tblPr>
      <w:tblGrid>
        <w:gridCol w:w="509"/>
        <w:gridCol w:w="1242"/>
        <w:gridCol w:w="726"/>
        <w:gridCol w:w="1902"/>
        <w:gridCol w:w="4214"/>
        <w:gridCol w:w="876"/>
        <w:gridCol w:w="1598"/>
      </w:tblGrid>
      <w:tr>
        <w:tblPrEx>
          <w:tblCellMar>
            <w:top w:w="0" w:type="dxa"/>
            <w:left w:w="108" w:type="dxa"/>
            <w:bottom w:w="0" w:type="dxa"/>
            <w:right w:w="108" w:type="dxa"/>
          </w:tblCellMar>
        </w:tblPrEx>
        <w:trPr>
          <w:trHeight w:val="689" w:hRule="atLeast"/>
        </w:trPr>
        <w:tc>
          <w:tcPr>
            <w:tcW w:w="2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序号</w:t>
            </w:r>
          </w:p>
        </w:tc>
        <w:tc>
          <w:tcPr>
            <w:tcW w:w="1748" w:type="pct"/>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评审内容</w:t>
            </w:r>
          </w:p>
        </w:tc>
        <w:tc>
          <w:tcPr>
            <w:tcW w:w="2300"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 xml:space="preserve"> 数据/承诺</w:t>
            </w:r>
          </w:p>
        </w:tc>
        <w:tc>
          <w:tcPr>
            <w:tcW w:w="722" w:type="pct"/>
            <w:vMerge w:val="restart"/>
            <w:tcBorders>
              <w:top w:val="single" w:color="auto" w:sz="4" w:space="0"/>
              <w:left w:val="single" w:color="auto" w:sz="4" w:space="0"/>
              <w:right w:val="single" w:color="auto" w:sz="4" w:space="0"/>
            </w:tcBorders>
          </w:tcPr>
          <w:p>
            <w:pPr>
              <w:widowControl/>
              <w:spacing w:line="360" w:lineRule="auto"/>
              <w:rPr>
                <w:rFonts w:ascii="宋体" w:hAnsi="宋体" w:cs="宋体"/>
                <w:kern w:val="0"/>
                <w:sz w:val="22"/>
                <w:szCs w:val="22"/>
              </w:rPr>
            </w:pPr>
          </w:p>
          <w:p>
            <w:pPr>
              <w:widowControl/>
              <w:spacing w:line="360" w:lineRule="auto"/>
              <w:jc w:val="center"/>
              <w:rPr>
                <w:rFonts w:ascii="宋体" w:hAnsi="宋体" w:cs="宋体"/>
                <w:kern w:val="0"/>
                <w:sz w:val="22"/>
                <w:szCs w:val="22"/>
              </w:rPr>
            </w:pPr>
            <w:r>
              <w:rPr>
                <w:rFonts w:hint="eastAsia" w:ascii="宋体" w:hAnsi="宋体" w:cs="宋体"/>
                <w:kern w:val="0"/>
                <w:sz w:val="22"/>
                <w:szCs w:val="22"/>
              </w:rPr>
              <w:t>备注（如有）</w:t>
            </w:r>
          </w:p>
        </w:tc>
      </w:tr>
      <w:tr>
        <w:tblPrEx>
          <w:tblCellMar>
            <w:top w:w="0" w:type="dxa"/>
            <w:left w:w="108" w:type="dxa"/>
            <w:bottom w:w="0" w:type="dxa"/>
            <w:right w:w="108" w:type="dxa"/>
          </w:tblCellMar>
        </w:tblPrEx>
        <w:trPr>
          <w:trHeight w:val="730" w:hRule="atLeast"/>
        </w:trPr>
        <w:tc>
          <w:tcPr>
            <w:tcW w:w="23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561"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一级指标</w:t>
            </w:r>
          </w:p>
        </w:tc>
        <w:tc>
          <w:tcPr>
            <w:tcW w:w="1187" w:type="pct"/>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二级指标</w:t>
            </w:r>
          </w:p>
        </w:tc>
        <w:tc>
          <w:tcPr>
            <w:tcW w:w="230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722" w:type="pct"/>
            <w:vMerge w:val="continue"/>
            <w:tcBorders>
              <w:left w:val="single" w:color="auto" w:sz="4" w:space="0"/>
              <w:bottom w:val="single" w:color="auto" w:sz="4" w:space="0"/>
              <w:right w:val="single" w:color="auto" w:sz="4" w:space="0"/>
            </w:tcBorders>
          </w:tcPr>
          <w:p>
            <w:pPr>
              <w:widowControl/>
              <w:spacing w:line="36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350" w:hRule="atLeast"/>
        </w:trPr>
        <w:tc>
          <w:tcPr>
            <w:tcW w:w="23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1</w:t>
            </w:r>
          </w:p>
        </w:tc>
        <w:tc>
          <w:tcPr>
            <w:tcW w:w="56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ascii="宋体" w:hAnsi="宋体" w:cs="宋体"/>
                <w:kern w:val="0"/>
                <w:sz w:val="22"/>
                <w:szCs w:val="22"/>
              </w:rPr>
              <w:t>整体实力</w:t>
            </w:r>
          </w:p>
        </w:tc>
        <w:tc>
          <w:tcPr>
            <w:tcW w:w="1187" w:type="pct"/>
            <w:gridSpan w:val="2"/>
            <w:tcBorders>
              <w:top w:val="nil"/>
              <w:left w:val="nil"/>
              <w:bottom w:val="single" w:color="auto" w:sz="4" w:space="0"/>
              <w:right w:val="single" w:color="auto" w:sz="4" w:space="0"/>
            </w:tcBorders>
            <w:shd w:val="clear" w:color="auto" w:fill="auto"/>
            <w:noWrap/>
          </w:tcPr>
          <w:p>
            <w:pPr>
              <w:widowControl/>
              <w:spacing w:line="360" w:lineRule="auto"/>
              <w:jc w:val="left"/>
              <w:rPr>
                <w:rFonts w:ascii="宋体" w:hAnsi="宋体" w:cs="宋体"/>
                <w:kern w:val="0"/>
                <w:sz w:val="22"/>
                <w:szCs w:val="22"/>
              </w:rPr>
            </w:pPr>
            <w:r>
              <w:rPr>
                <w:rFonts w:hint="eastAsia" w:ascii="宋体" w:hAnsi="宋体" w:cs="宋体"/>
                <w:kern w:val="0"/>
                <w:sz w:val="22"/>
                <w:szCs w:val="22"/>
              </w:rPr>
              <w:t>资本充足率（总行）</w:t>
            </w:r>
          </w:p>
        </w:tc>
        <w:tc>
          <w:tcPr>
            <w:tcW w:w="2300" w:type="pct"/>
            <w:gridSpan w:val="2"/>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kern w:val="0"/>
                <w:sz w:val="22"/>
                <w:szCs w:val="22"/>
                <w:highlight w:val="yellow"/>
              </w:rPr>
            </w:pPr>
            <w:r>
              <w:rPr>
                <w:rFonts w:ascii="宋体" w:hAnsi="宋体" w:cs="宋体"/>
                <w:kern w:val="0"/>
                <w:sz w:val="22"/>
                <w:szCs w:val="22"/>
              </w:rPr>
              <w:t xml:space="preserve"> </w:t>
            </w:r>
          </w:p>
        </w:tc>
        <w:tc>
          <w:tcPr>
            <w:tcW w:w="722" w:type="pct"/>
            <w:tcBorders>
              <w:top w:val="nil"/>
              <w:left w:val="nil"/>
              <w:bottom w:val="single" w:color="auto" w:sz="4" w:space="0"/>
              <w:right w:val="single" w:color="auto" w:sz="4" w:space="0"/>
            </w:tcBorders>
          </w:tcPr>
          <w:p>
            <w:pPr>
              <w:widowControl/>
              <w:spacing w:line="36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350" w:hRule="atLeast"/>
        </w:trPr>
        <w:tc>
          <w:tcPr>
            <w:tcW w:w="23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2"/>
                <w:szCs w:val="22"/>
              </w:rPr>
            </w:pPr>
          </w:p>
        </w:tc>
        <w:tc>
          <w:tcPr>
            <w:tcW w:w="56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187" w:type="pct"/>
            <w:gridSpan w:val="2"/>
            <w:tcBorders>
              <w:top w:val="nil"/>
              <w:left w:val="nil"/>
              <w:bottom w:val="single" w:color="auto" w:sz="4" w:space="0"/>
              <w:right w:val="single" w:color="auto" w:sz="4" w:space="0"/>
            </w:tcBorders>
            <w:shd w:val="clear" w:color="auto" w:fill="auto"/>
            <w:noWrap/>
          </w:tcPr>
          <w:p>
            <w:pPr>
              <w:widowControl/>
              <w:spacing w:line="360" w:lineRule="auto"/>
              <w:jc w:val="left"/>
              <w:rPr>
                <w:rFonts w:ascii="宋体" w:hAnsi="宋体" w:cs="宋体"/>
                <w:kern w:val="0"/>
                <w:sz w:val="22"/>
                <w:szCs w:val="22"/>
              </w:rPr>
            </w:pPr>
            <w:r>
              <w:rPr>
                <w:rFonts w:hint="eastAsia" w:ascii="宋体" w:hAnsi="宋体" w:cs="宋体"/>
                <w:kern w:val="0"/>
                <w:sz w:val="22"/>
                <w:szCs w:val="22"/>
              </w:rPr>
              <w:t>不良贷款率（总行）</w:t>
            </w:r>
          </w:p>
        </w:tc>
        <w:tc>
          <w:tcPr>
            <w:tcW w:w="2300" w:type="pct"/>
            <w:gridSpan w:val="2"/>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kern w:val="0"/>
                <w:sz w:val="22"/>
                <w:szCs w:val="22"/>
              </w:rPr>
            </w:pPr>
            <w:r>
              <w:rPr>
                <w:rFonts w:ascii="宋体" w:hAnsi="宋体" w:cs="宋体"/>
                <w:kern w:val="0"/>
                <w:sz w:val="22"/>
                <w:szCs w:val="22"/>
              </w:rPr>
              <w:t xml:space="preserve"> </w:t>
            </w:r>
          </w:p>
        </w:tc>
        <w:tc>
          <w:tcPr>
            <w:tcW w:w="722" w:type="pct"/>
            <w:tcBorders>
              <w:top w:val="nil"/>
              <w:left w:val="nil"/>
              <w:bottom w:val="single" w:color="auto" w:sz="4" w:space="0"/>
              <w:right w:val="single" w:color="auto" w:sz="4" w:space="0"/>
            </w:tcBorders>
          </w:tcPr>
          <w:p>
            <w:pPr>
              <w:spacing w:line="360" w:lineRule="auto"/>
              <w:rPr>
                <w:rFonts w:ascii="宋体" w:hAnsi="宋体" w:cs="宋体"/>
                <w:kern w:val="0"/>
                <w:sz w:val="22"/>
                <w:szCs w:val="22"/>
              </w:rPr>
            </w:pPr>
          </w:p>
        </w:tc>
      </w:tr>
      <w:tr>
        <w:tblPrEx>
          <w:tblCellMar>
            <w:top w:w="0" w:type="dxa"/>
            <w:left w:w="108" w:type="dxa"/>
            <w:bottom w:w="0" w:type="dxa"/>
            <w:right w:w="108" w:type="dxa"/>
          </w:tblCellMar>
        </w:tblPrEx>
        <w:trPr>
          <w:trHeight w:val="350" w:hRule="atLeast"/>
        </w:trPr>
        <w:tc>
          <w:tcPr>
            <w:tcW w:w="23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2"/>
                <w:szCs w:val="22"/>
              </w:rPr>
            </w:pPr>
          </w:p>
        </w:tc>
        <w:tc>
          <w:tcPr>
            <w:tcW w:w="56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187" w:type="pct"/>
            <w:gridSpan w:val="2"/>
            <w:tcBorders>
              <w:top w:val="nil"/>
              <w:left w:val="nil"/>
              <w:bottom w:val="single" w:color="auto" w:sz="4" w:space="0"/>
              <w:right w:val="single" w:color="auto" w:sz="4" w:space="0"/>
            </w:tcBorders>
            <w:shd w:val="clear" w:color="auto" w:fill="auto"/>
            <w:noWrap/>
          </w:tcPr>
          <w:p>
            <w:pPr>
              <w:widowControl/>
              <w:spacing w:line="360" w:lineRule="auto"/>
              <w:jc w:val="left"/>
              <w:rPr>
                <w:rFonts w:ascii="宋体" w:hAnsi="宋体" w:cs="宋体"/>
                <w:kern w:val="0"/>
                <w:sz w:val="22"/>
                <w:szCs w:val="22"/>
              </w:rPr>
            </w:pPr>
            <w:r>
              <w:rPr>
                <w:rFonts w:hint="eastAsia" w:ascii="宋体" w:hAnsi="宋体" w:cs="宋体"/>
                <w:kern w:val="0"/>
                <w:sz w:val="22"/>
                <w:szCs w:val="22"/>
              </w:rPr>
              <w:t>拨备覆盖率（总行）</w:t>
            </w:r>
          </w:p>
        </w:tc>
        <w:tc>
          <w:tcPr>
            <w:tcW w:w="2300" w:type="pct"/>
            <w:gridSpan w:val="2"/>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kern w:val="0"/>
                <w:sz w:val="22"/>
                <w:szCs w:val="22"/>
              </w:rPr>
            </w:pPr>
            <w:r>
              <w:rPr>
                <w:rFonts w:ascii="宋体" w:hAnsi="宋体" w:cs="宋体"/>
                <w:kern w:val="0"/>
                <w:sz w:val="22"/>
                <w:szCs w:val="22"/>
              </w:rPr>
              <w:t xml:space="preserve"> </w:t>
            </w:r>
          </w:p>
        </w:tc>
        <w:tc>
          <w:tcPr>
            <w:tcW w:w="722" w:type="pct"/>
            <w:tcBorders>
              <w:top w:val="nil"/>
              <w:left w:val="nil"/>
              <w:bottom w:val="single" w:color="auto" w:sz="4" w:space="0"/>
              <w:right w:val="single" w:color="auto" w:sz="4" w:space="0"/>
            </w:tcBorders>
          </w:tcPr>
          <w:p>
            <w:pPr>
              <w:spacing w:line="360" w:lineRule="auto"/>
              <w:rPr>
                <w:rFonts w:ascii="宋体" w:hAnsi="宋体" w:cs="宋体"/>
                <w:kern w:val="0"/>
                <w:sz w:val="22"/>
                <w:szCs w:val="22"/>
              </w:rPr>
            </w:pPr>
          </w:p>
        </w:tc>
      </w:tr>
      <w:tr>
        <w:tblPrEx>
          <w:tblCellMar>
            <w:top w:w="0" w:type="dxa"/>
            <w:left w:w="108" w:type="dxa"/>
            <w:bottom w:w="0" w:type="dxa"/>
            <w:right w:w="108" w:type="dxa"/>
          </w:tblCellMar>
        </w:tblPrEx>
        <w:trPr>
          <w:trHeight w:val="350" w:hRule="atLeast"/>
        </w:trPr>
        <w:tc>
          <w:tcPr>
            <w:tcW w:w="23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宋体" w:hAnsi="宋体" w:cs="宋体"/>
                <w:kern w:val="0"/>
                <w:sz w:val="22"/>
                <w:szCs w:val="22"/>
              </w:rPr>
            </w:pPr>
          </w:p>
        </w:tc>
        <w:tc>
          <w:tcPr>
            <w:tcW w:w="56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187" w:type="pct"/>
            <w:gridSpan w:val="2"/>
            <w:tcBorders>
              <w:top w:val="nil"/>
              <w:left w:val="nil"/>
              <w:bottom w:val="single" w:color="auto" w:sz="4" w:space="0"/>
              <w:right w:val="single" w:color="auto" w:sz="4" w:space="0"/>
            </w:tcBorders>
            <w:shd w:val="clear" w:color="auto" w:fill="auto"/>
            <w:noWrap/>
          </w:tcPr>
          <w:p>
            <w:pPr>
              <w:widowControl/>
              <w:spacing w:line="360" w:lineRule="auto"/>
              <w:jc w:val="left"/>
              <w:rPr>
                <w:rFonts w:ascii="宋体" w:hAnsi="宋体" w:cs="宋体"/>
                <w:kern w:val="0"/>
                <w:sz w:val="22"/>
                <w:szCs w:val="22"/>
              </w:rPr>
            </w:pPr>
            <w:r>
              <w:rPr>
                <w:rFonts w:hint="eastAsia" w:ascii="宋体" w:hAnsi="宋体" w:cs="宋体"/>
                <w:kern w:val="0"/>
                <w:sz w:val="22"/>
                <w:szCs w:val="22"/>
              </w:rPr>
              <w:t>流动性覆盖率（总行）</w:t>
            </w:r>
          </w:p>
        </w:tc>
        <w:tc>
          <w:tcPr>
            <w:tcW w:w="2300" w:type="pct"/>
            <w:gridSpan w:val="2"/>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kern w:val="0"/>
                <w:sz w:val="22"/>
                <w:szCs w:val="22"/>
              </w:rPr>
            </w:pPr>
            <w:r>
              <w:rPr>
                <w:rFonts w:ascii="宋体" w:hAnsi="宋体" w:cs="宋体"/>
                <w:kern w:val="0"/>
                <w:sz w:val="22"/>
                <w:szCs w:val="22"/>
              </w:rPr>
              <w:t xml:space="preserve"> </w:t>
            </w:r>
          </w:p>
        </w:tc>
        <w:tc>
          <w:tcPr>
            <w:tcW w:w="722" w:type="pct"/>
            <w:tcBorders>
              <w:top w:val="nil"/>
              <w:left w:val="nil"/>
              <w:bottom w:val="single" w:color="auto" w:sz="4" w:space="0"/>
              <w:right w:val="single" w:color="auto" w:sz="4" w:space="0"/>
            </w:tcBorders>
          </w:tcPr>
          <w:p>
            <w:pPr>
              <w:spacing w:line="360" w:lineRule="auto"/>
              <w:rPr>
                <w:rFonts w:ascii="宋体" w:hAnsi="宋体" w:cs="宋体"/>
                <w:kern w:val="0"/>
                <w:sz w:val="22"/>
                <w:szCs w:val="22"/>
              </w:rPr>
            </w:pPr>
          </w:p>
        </w:tc>
      </w:tr>
      <w:tr>
        <w:tblPrEx>
          <w:tblCellMar>
            <w:top w:w="0" w:type="dxa"/>
            <w:left w:w="108" w:type="dxa"/>
            <w:bottom w:w="0" w:type="dxa"/>
            <w:right w:w="108" w:type="dxa"/>
          </w:tblCellMar>
        </w:tblPrEx>
        <w:trPr>
          <w:trHeight w:val="350" w:hRule="atLeast"/>
        </w:trPr>
        <w:tc>
          <w:tcPr>
            <w:tcW w:w="230"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561" w:type="pct"/>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2"/>
                <w:szCs w:val="22"/>
              </w:rPr>
            </w:pPr>
          </w:p>
        </w:tc>
        <w:tc>
          <w:tcPr>
            <w:tcW w:w="1187" w:type="pct"/>
            <w:gridSpan w:val="2"/>
            <w:tcBorders>
              <w:top w:val="nil"/>
              <w:left w:val="nil"/>
              <w:bottom w:val="single" w:color="auto" w:sz="4" w:space="0"/>
              <w:right w:val="single" w:color="auto" w:sz="4" w:space="0"/>
            </w:tcBorders>
            <w:shd w:val="clear" w:color="auto" w:fill="auto"/>
            <w:noWrap/>
          </w:tcPr>
          <w:p>
            <w:pPr>
              <w:widowControl/>
              <w:spacing w:line="360" w:lineRule="auto"/>
              <w:jc w:val="left"/>
              <w:rPr>
                <w:rFonts w:ascii="宋体" w:hAnsi="宋体" w:cs="宋体"/>
                <w:kern w:val="0"/>
                <w:sz w:val="22"/>
                <w:szCs w:val="22"/>
              </w:rPr>
            </w:pPr>
            <w:r>
              <w:rPr>
                <w:rFonts w:hint="eastAsia" w:ascii="宋体" w:hAnsi="宋体" w:cs="宋体"/>
                <w:kern w:val="0"/>
                <w:sz w:val="22"/>
                <w:szCs w:val="22"/>
              </w:rPr>
              <w:t>流动性比例（总行）</w:t>
            </w:r>
          </w:p>
        </w:tc>
        <w:tc>
          <w:tcPr>
            <w:tcW w:w="2300" w:type="pct"/>
            <w:gridSpan w:val="2"/>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cs="宋体"/>
                <w:kern w:val="0"/>
                <w:sz w:val="22"/>
                <w:szCs w:val="22"/>
              </w:rPr>
            </w:pPr>
            <w:r>
              <w:rPr>
                <w:rFonts w:ascii="宋体" w:hAnsi="宋体" w:cs="宋体"/>
                <w:kern w:val="0"/>
                <w:sz w:val="22"/>
                <w:szCs w:val="22"/>
              </w:rPr>
              <w:t xml:space="preserve"> </w:t>
            </w:r>
          </w:p>
        </w:tc>
        <w:tc>
          <w:tcPr>
            <w:tcW w:w="722" w:type="pct"/>
            <w:tcBorders>
              <w:top w:val="nil"/>
              <w:left w:val="nil"/>
              <w:bottom w:val="single" w:color="auto" w:sz="4" w:space="0"/>
              <w:right w:val="single" w:color="auto" w:sz="4" w:space="0"/>
            </w:tcBorders>
          </w:tcPr>
          <w:p>
            <w:pPr>
              <w:spacing w:line="360" w:lineRule="auto"/>
              <w:rPr>
                <w:rFonts w:ascii="宋体" w:hAnsi="宋体" w:cs="宋体"/>
                <w:kern w:val="0"/>
                <w:sz w:val="22"/>
                <w:szCs w:val="22"/>
              </w:rPr>
            </w:pPr>
          </w:p>
        </w:tc>
      </w:tr>
      <w:tr>
        <w:tblPrEx>
          <w:tblCellMar>
            <w:top w:w="0" w:type="dxa"/>
            <w:left w:w="108" w:type="dxa"/>
            <w:bottom w:w="0" w:type="dxa"/>
            <w:right w:w="108" w:type="dxa"/>
          </w:tblCellMar>
        </w:tblPrEx>
        <w:trPr>
          <w:trHeight w:val="250" w:hRule="atLeast"/>
        </w:trPr>
        <w:tc>
          <w:tcPr>
            <w:tcW w:w="23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ascii="宋体" w:hAnsi="宋体" w:cs="宋体"/>
                <w:kern w:val="0"/>
                <w:sz w:val="22"/>
                <w:szCs w:val="22"/>
              </w:rPr>
            </w:pPr>
            <w:r>
              <w:rPr>
                <w:rFonts w:ascii="宋体" w:hAnsi="宋体" w:cs="宋体"/>
                <w:kern w:val="0"/>
                <w:sz w:val="22"/>
                <w:szCs w:val="22"/>
              </w:rPr>
              <w:t>2</w:t>
            </w:r>
          </w:p>
        </w:tc>
        <w:tc>
          <w:tcPr>
            <w:tcW w:w="56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cs="宋体"/>
                <w:kern w:val="0"/>
                <w:sz w:val="22"/>
                <w:szCs w:val="22"/>
              </w:rPr>
            </w:pPr>
            <w:r>
              <w:rPr>
                <w:rFonts w:hint="eastAsia" w:ascii="宋体" w:hAnsi="宋体" w:cs="宋体"/>
                <w:kern w:val="0"/>
                <w:sz w:val="22"/>
                <w:szCs w:val="22"/>
              </w:rPr>
              <w:t>服务承诺</w:t>
            </w:r>
          </w:p>
        </w:tc>
        <w:tc>
          <w:tcPr>
            <w:tcW w:w="1187"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cs="宋体"/>
                <w:kern w:val="0"/>
                <w:sz w:val="22"/>
                <w:szCs w:val="22"/>
              </w:rPr>
            </w:pPr>
            <w:r>
              <w:rPr>
                <w:rFonts w:hint="eastAsia" w:ascii="宋体" w:hAnsi="宋体" w:cs="宋体"/>
                <w:kern w:val="0"/>
                <w:sz w:val="22"/>
                <w:szCs w:val="22"/>
              </w:rPr>
              <w:t>托管协议</w:t>
            </w:r>
          </w:p>
        </w:tc>
        <w:tc>
          <w:tcPr>
            <w:tcW w:w="2300" w:type="pct"/>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jc w:val="left"/>
              <w:rPr>
                <w:rFonts w:ascii="宋体" w:hAnsi="宋体" w:cs="宋体"/>
                <w:b/>
                <w:kern w:val="0"/>
                <w:sz w:val="22"/>
                <w:szCs w:val="22"/>
              </w:rPr>
            </w:pPr>
            <w:r>
              <w:rPr>
                <w:rFonts w:hint="eastAsia" w:ascii="宋体" w:hAnsi="宋体" w:cs="宋体"/>
                <w:b/>
                <w:kern w:val="0"/>
                <w:sz w:val="22"/>
                <w:szCs w:val="22"/>
              </w:rPr>
              <w:t>能</w:t>
            </w:r>
            <w:r>
              <w:rPr>
                <w:rFonts w:ascii="宋体" w:hAnsi="宋体" w:cs="宋体"/>
                <w:b/>
                <w:kern w:val="0"/>
                <w:sz w:val="22"/>
                <w:szCs w:val="22"/>
              </w:rPr>
              <w:t>/否</w:t>
            </w:r>
            <w:r>
              <w:rPr>
                <w:rFonts w:hint="eastAsia" w:ascii="宋体" w:hAnsi="宋体" w:cs="宋体"/>
                <w:kern w:val="0"/>
                <w:sz w:val="22"/>
                <w:szCs w:val="22"/>
              </w:rPr>
              <w:t>按照时效性要求完成托管协议的拟定及签署</w:t>
            </w:r>
          </w:p>
        </w:tc>
        <w:tc>
          <w:tcPr>
            <w:tcW w:w="722" w:type="pct"/>
            <w:tcBorders>
              <w:top w:val="single" w:color="auto" w:sz="4" w:space="0"/>
              <w:left w:val="nil"/>
              <w:bottom w:val="single" w:color="auto" w:sz="4" w:space="0"/>
              <w:right w:val="single" w:color="auto" w:sz="4" w:space="0"/>
            </w:tcBorders>
          </w:tcPr>
          <w:p>
            <w:pPr>
              <w:spacing w:line="360" w:lineRule="auto"/>
              <w:jc w:val="left"/>
              <w:rPr>
                <w:rFonts w:ascii="宋体" w:hAnsi="宋体" w:cs="宋体"/>
                <w:b/>
                <w:kern w:val="0"/>
                <w:sz w:val="22"/>
                <w:szCs w:val="22"/>
              </w:rPr>
            </w:pPr>
          </w:p>
        </w:tc>
      </w:tr>
      <w:tr>
        <w:tblPrEx>
          <w:tblCellMar>
            <w:top w:w="0" w:type="dxa"/>
            <w:left w:w="108" w:type="dxa"/>
            <w:bottom w:w="0" w:type="dxa"/>
            <w:right w:w="108" w:type="dxa"/>
          </w:tblCellMar>
        </w:tblPrEx>
        <w:trPr>
          <w:trHeight w:val="413" w:hRule="atLeast"/>
        </w:trPr>
        <w:tc>
          <w:tcPr>
            <w:tcW w:w="23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1187" w:type="pct"/>
            <w:gridSpan w:val="2"/>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ascii="宋体" w:hAnsi="宋体" w:cs="宋体"/>
                <w:kern w:val="0"/>
                <w:sz w:val="22"/>
                <w:szCs w:val="22"/>
              </w:rPr>
              <w:t>托管账户</w:t>
            </w:r>
          </w:p>
        </w:tc>
        <w:tc>
          <w:tcPr>
            <w:tcW w:w="2300" w:type="pct"/>
            <w:gridSpan w:val="2"/>
            <w:tcBorders>
              <w:top w:val="nil"/>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ascii="宋体" w:hAnsi="宋体" w:cs="宋体"/>
                <w:b/>
                <w:kern w:val="0"/>
                <w:sz w:val="22"/>
                <w:szCs w:val="22"/>
              </w:rPr>
              <w:t>能</w:t>
            </w:r>
            <w:r>
              <w:rPr>
                <w:rFonts w:ascii="宋体" w:hAnsi="宋体" w:cs="宋体"/>
                <w:b/>
                <w:kern w:val="0"/>
                <w:sz w:val="22"/>
                <w:szCs w:val="22"/>
              </w:rPr>
              <w:t>/否</w:t>
            </w:r>
            <w:r>
              <w:rPr>
                <w:rFonts w:hint="eastAsia" w:ascii="宋体" w:hAnsi="宋体" w:cs="宋体"/>
                <w:kern w:val="0"/>
                <w:sz w:val="22"/>
                <w:szCs w:val="22"/>
              </w:rPr>
              <w:t>按照时效性要求完成托管账户的开立</w:t>
            </w:r>
          </w:p>
        </w:tc>
        <w:tc>
          <w:tcPr>
            <w:tcW w:w="722" w:type="pct"/>
            <w:tcBorders>
              <w:top w:val="nil"/>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413" w:hRule="atLeast"/>
        </w:trPr>
        <w:tc>
          <w:tcPr>
            <w:tcW w:w="23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11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ascii="宋体" w:hAnsi="宋体" w:cs="宋体"/>
                <w:kern w:val="0"/>
                <w:sz w:val="22"/>
                <w:szCs w:val="22"/>
              </w:rPr>
              <w:t>托管服务</w:t>
            </w:r>
          </w:p>
        </w:tc>
        <w:tc>
          <w:tcPr>
            <w:tcW w:w="23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
                <w:kern w:val="0"/>
                <w:sz w:val="22"/>
                <w:szCs w:val="22"/>
                <w:u w:val="single"/>
              </w:rPr>
            </w:pPr>
            <w:r>
              <w:rPr>
                <w:rFonts w:hint="eastAsia" w:ascii="宋体" w:hAnsi="宋体" w:cs="宋体"/>
                <w:b/>
                <w:kern w:val="0"/>
                <w:sz w:val="22"/>
                <w:szCs w:val="22"/>
              </w:rPr>
              <w:t>能</w:t>
            </w:r>
            <w:r>
              <w:rPr>
                <w:rFonts w:ascii="宋体" w:hAnsi="宋体" w:cs="宋体"/>
                <w:b/>
                <w:kern w:val="0"/>
                <w:sz w:val="22"/>
                <w:szCs w:val="22"/>
              </w:rPr>
              <w:t>/否</w:t>
            </w:r>
            <w:r>
              <w:rPr>
                <w:rFonts w:hint="eastAsia" w:ascii="宋体" w:hAnsi="宋体" w:cs="宋体"/>
                <w:kern w:val="0"/>
                <w:sz w:val="22"/>
                <w:szCs w:val="22"/>
              </w:rPr>
              <w:t>满足评选方各项资金托管服务要求</w:t>
            </w:r>
          </w:p>
        </w:tc>
        <w:tc>
          <w:tcPr>
            <w:tcW w:w="722" w:type="pct"/>
            <w:tcBorders>
              <w:top w:val="single" w:color="auto" w:sz="4" w:space="0"/>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413" w:hRule="atLeast"/>
        </w:trPr>
        <w:tc>
          <w:tcPr>
            <w:tcW w:w="23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3</w:t>
            </w:r>
          </w:p>
        </w:tc>
        <w:tc>
          <w:tcPr>
            <w:tcW w:w="561"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cs="宋体" w:asciiTheme="majorEastAsia" w:hAnsiTheme="majorEastAsia" w:eastAsiaTheme="majorEastAsia"/>
                <w:color w:val="000000"/>
                <w:kern w:val="0"/>
                <w:sz w:val="22"/>
                <w:szCs w:val="22"/>
              </w:rPr>
              <w:t>贡献度</w:t>
            </w:r>
          </w:p>
        </w:tc>
        <w:tc>
          <w:tcPr>
            <w:tcW w:w="11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cs="宋体" w:asciiTheme="majorEastAsia" w:hAnsiTheme="majorEastAsia" w:eastAsiaTheme="majorEastAsia"/>
                <w:color w:val="000000"/>
                <w:kern w:val="0"/>
                <w:sz w:val="22"/>
                <w:szCs w:val="22"/>
              </w:rPr>
              <w:t>税收增量</w:t>
            </w:r>
          </w:p>
        </w:tc>
        <w:tc>
          <w:tcPr>
            <w:tcW w:w="23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
                <w:kern w:val="0"/>
                <w:sz w:val="22"/>
                <w:szCs w:val="22"/>
              </w:rPr>
            </w:pPr>
          </w:p>
        </w:tc>
        <w:tc>
          <w:tcPr>
            <w:tcW w:w="722" w:type="pct"/>
            <w:tcBorders>
              <w:top w:val="single" w:color="auto" w:sz="4" w:space="0"/>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413" w:hRule="atLeast"/>
        </w:trPr>
        <w:tc>
          <w:tcPr>
            <w:tcW w:w="230" w:type="pct"/>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11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cs="宋体" w:asciiTheme="majorEastAsia" w:hAnsiTheme="majorEastAsia" w:eastAsiaTheme="majorEastAsia"/>
                <w:color w:val="000000"/>
                <w:kern w:val="0"/>
                <w:sz w:val="22"/>
                <w:szCs w:val="22"/>
              </w:rPr>
              <w:t>税收贡献</w:t>
            </w:r>
            <w:r>
              <w:rPr>
                <w:rFonts w:cs="宋体" w:asciiTheme="majorEastAsia" w:hAnsiTheme="majorEastAsia" w:eastAsiaTheme="majorEastAsia"/>
                <w:color w:val="000000"/>
                <w:kern w:val="0"/>
                <w:sz w:val="22"/>
                <w:szCs w:val="22"/>
              </w:rPr>
              <w:t xml:space="preserve"> </w:t>
            </w:r>
          </w:p>
        </w:tc>
        <w:tc>
          <w:tcPr>
            <w:tcW w:w="23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
                <w:kern w:val="0"/>
                <w:sz w:val="22"/>
                <w:szCs w:val="22"/>
              </w:rPr>
            </w:pPr>
          </w:p>
        </w:tc>
        <w:tc>
          <w:tcPr>
            <w:tcW w:w="722" w:type="pct"/>
            <w:tcBorders>
              <w:top w:val="single" w:color="auto" w:sz="4" w:space="0"/>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413" w:hRule="atLeast"/>
        </w:trPr>
        <w:tc>
          <w:tcPr>
            <w:tcW w:w="230"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11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cs="宋体" w:asciiTheme="majorEastAsia" w:hAnsiTheme="majorEastAsia" w:eastAsiaTheme="majorEastAsia"/>
                <w:color w:val="000000"/>
                <w:kern w:val="0"/>
                <w:sz w:val="22"/>
                <w:szCs w:val="22"/>
              </w:rPr>
              <w:t>总部是否在深</w:t>
            </w:r>
          </w:p>
        </w:tc>
        <w:tc>
          <w:tcPr>
            <w:tcW w:w="23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
                <w:kern w:val="0"/>
                <w:sz w:val="22"/>
                <w:szCs w:val="22"/>
              </w:rPr>
            </w:pPr>
            <w:r>
              <w:rPr>
                <w:rFonts w:hint="eastAsia" w:ascii="宋体" w:hAnsi="宋体" w:cs="宋体"/>
                <w:b/>
                <w:kern w:val="0"/>
                <w:sz w:val="22"/>
                <w:szCs w:val="22"/>
              </w:rPr>
              <w:t>是／否</w:t>
            </w:r>
          </w:p>
        </w:tc>
        <w:tc>
          <w:tcPr>
            <w:tcW w:w="722" w:type="pct"/>
            <w:tcBorders>
              <w:top w:val="single" w:color="auto" w:sz="4" w:space="0"/>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413" w:hRule="atLeast"/>
        </w:trPr>
        <w:tc>
          <w:tcPr>
            <w:tcW w:w="2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4</w:t>
            </w:r>
          </w:p>
        </w:tc>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cs="宋体" w:asciiTheme="majorEastAsia" w:hAnsiTheme="majorEastAsia" w:eastAsiaTheme="majorEastAsia"/>
                <w:color w:val="000000"/>
                <w:kern w:val="0"/>
                <w:sz w:val="22"/>
                <w:szCs w:val="22"/>
              </w:rPr>
              <w:t>托管费用</w:t>
            </w:r>
          </w:p>
        </w:tc>
        <w:tc>
          <w:tcPr>
            <w:tcW w:w="1187"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cs="宋体" w:asciiTheme="majorEastAsia" w:hAnsiTheme="majorEastAsia" w:eastAsiaTheme="majorEastAsia"/>
                <w:color w:val="000000"/>
                <w:kern w:val="0"/>
                <w:sz w:val="22"/>
                <w:szCs w:val="22"/>
              </w:rPr>
              <w:t>本次托管服务费用报价</w:t>
            </w:r>
          </w:p>
        </w:tc>
        <w:tc>
          <w:tcPr>
            <w:tcW w:w="2300"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rPr>
                <w:rFonts w:ascii="宋体" w:hAnsi="宋体" w:cs="宋体"/>
                <w:b/>
                <w:kern w:val="0"/>
                <w:sz w:val="22"/>
                <w:szCs w:val="22"/>
              </w:rPr>
            </w:pPr>
          </w:p>
        </w:tc>
        <w:tc>
          <w:tcPr>
            <w:tcW w:w="722" w:type="pct"/>
            <w:tcBorders>
              <w:top w:val="single" w:color="auto" w:sz="4" w:space="0"/>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888" w:hRule="atLeast"/>
        </w:trPr>
        <w:tc>
          <w:tcPr>
            <w:tcW w:w="230"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5</w:t>
            </w:r>
          </w:p>
        </w:tc>
        <w:tc>
          <w:tcPr>
            <w:tcW w:w="561"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p>
          <w:p>
            <w:pPr>
              <w:widowControl/>
              <w:spacing w:line="360" w:lineRule="auto"/>
              <w:rPr>
                <w:rFonts w:ascii="宋体" w:hAnsi="宋体" w:cs="宋体"/>
                <w:kern w:val="0"/>
                <w:sz w:val="22"/>
                <w:szCs w:val="22"/>
              </w:rPr>
            </w:pPr>
          </w:p>
          <w:p>
            <w:pPr>
              <w:widowControl/>
              <w:spacing w:line="360" w:lineRule="auto"/>
              <w:jc w:val="center"/>
              <w:rPr>
                <w:rFonts w:ascii="宋体" w:hAnsi="宋体" w:cs="宋体"/>
                <w:kern w:val="0"/>
                <w:sz w:val="22"/>
                <w:szCs w:val="22"/>
              </w:rPr>
            </w:pPr>
            <w:r>
              <w:rPr>
                <w:rFonts w:hint="eastAsia" w:ascii="宋体" w:hAnsi="宋体" w:cs="宋体"/>
                <w:kern w:val="0"/>
                <w:sz w:val="22"/>
                <w:szCs w:val="22"/>
              </w:rPr>
              <w:t>服务经验</w:t>
            </w:r>
          </w:p>
        </w:tc>
        <w:tc>
          <w:tcPr>
            <w:tcW w:w="328" w:type="pct"/>
            <w:tcBorders>
              <w:top w:val="single" w:color="auto" w:sz="4" w:space="0"/>
              <w:left w:val="nil"/>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序号</w:t>
            </w:r>
          </w:p>
        </w:tc>
        <w:tc>
          <w:tcPr>
            <w:tcW w:w="2763" w:type="pct"/>
            <w:gridSpan w:val="2"/>
            <w:tcBorders>
              <w:top w:val="single" w:color="auto" w:sz="4" w:space="0"/>
              <w:left w:val="nil"/>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已建立托管合作关系的</w:t>
            </w:r>
            <w:r>
              <w:rPr>
                <w:rFonts w:hint="eastAsia" w:cs="宋体" w:asciiTheme="majorEastAsia" w:hAnsiTheme="majorEastAsia" w:eastAsiaTheme="majorEastAsia"/>
                <w:b/>
                <w:color w:val="000000"/>
                <w:kern w:val="0"/>
                <w:szCs w:val="21"/>
              </w:rPr>
              <w:t>深圳地区</w:t>
            </w:r>
            <w:r>
              <w:rPr>
                <w:rFonts w:hint="eastAsia" w:ascii="宋体" w:hAnsi="宋体" w:cs="宋体"/>
                <w:b/>
                <w:kern w:val="0"/>
                <w:sz w:val="22"/>
                <w:szCs w:val="22"/>
              </w:rPr>
              <w:t>政府投资基金</w:t>
            </w:r>
          </w:p>
        </w:tc>
        <w:tc>
          <w:tcPr>
            <w:tcW w:w="396" w:type="pct"/>
            <w:tcBorders>
              <w:top w:val="single" w:color="auto" w:sz="4" w:space="0"/>
              <w:left w:val="nil"/>
              <w:right w:val="single" w:color="auto" w:sz="4" w:space="0"/>
            </w:tcBorders>
            <w:shd w:val="clear" w:color="auto" w:fill="auto"/>
            <w:vAlign w:val="center"/>
          </w:tcPr>
          <w:p>
            <w:pPr>
              <w:widowControl/>
              <w:spacing w:line="360" w:lineRule="auto"/>
              <w:jc w:val="left"/>
              <w:rPr>
                <w:rFonts w:ascii="宋体" w:hAnsi="宋体" w:cs="宋体"/>
                <w:b/>
                <w:kern w:val="0"/>
                <w:sz w:val="22"/>
                <w:szCs w:val="22"/>
              </w:rPr>
            </w:pPr>
            <w:r>
              <w:rPr>
                <w:rFonts w:hint="eastAsia" w:ascii="宋体" w:hAnsi="宋体" w:cs="宋体"/>
                <w:b/>
                <w:kern w:val="0"/>
                <w:sz w:val="22"/>
                <w:szCs w:val="22"/>
              </w:rPr>
              <w:t xml:space="preserve"> 规模</w:t>
            </w:r>
          </w:p>
        </w:tc>
        <w:tc>
          <w:tcPr>
            <w:tcW w:w="722" w:type="pct"/>
            <w:vMerge w:val="restart"/>
            <w:tcBorders>
              <w:top w:val="single" w:color="auto" w:sz="4" w:space="0"/>
              <w:left w:val="nil"/>
              <w:right w:val="single" w:color="auto" w:sz="4" w:space="0"/>
            </w:tcBorders>
          </w:tcPr>
          <w:p>
            <w:pPr>
              <w:widowControl/>
              <w:spacing w:line="360" w:lineRule="auto"/>
              <w:rPr>
                <w:rFonts w:ascii="宋体" w:hAnsi="宋体" w:cs="宋体"/>
                <w:b/>
                <w:kern w:val="0"/>
                <w:sz w:val="22"/>
                <w:szCs w:val="22"/>
              </w:rPr>
            </w:pPr>
          </w:p>
          <w:p>
            <w:pPr>
              <w:widowControl/>
              <w:spacing w:line="360" w:lineRule="auto"/>
              <w:rPr>
                <w:rFonts w:ascii="宋体" w:hAnsi="宋体" w:cs="宋体"/>
                <w:b/>
                <w:kern w:val="0"/>
                <w:sz w:val="22"/>
                <w:szCs w:val="22"/>
              </w:rPr>
            </w:pPr>
            <w:r>
              <w:rPr>
                <w:rFonts w:hint="eastAsia" w:ascii="宋体" w:hAnsi="宋体" w:cs="宋体"/>
                <w:b/>
                <w:kern w:val="0"/>
                <w:sz w:val="22"/>
                <w:szCs w:val="22"/>
              </w:rPr>
              <w:t>（各参选银行可根据自身填报情况增减此项行数，若有超出本页的部分需保持格式相同且双面打印。）</w:t>
            </w:r>
          </w:p>
        </w:tc>
      </w:tr>
      <w:tr>
        <w:tblPrEx>
          <w:tblCellMar>
            <w:top w:w="0" w:type="dxa"/>
            <w:left w:w="108" w:type="dxa"/>
            <w:bottom w:w="0" w:type="dxa"/>
            <w:right w:w="108" w:type="dxa"/>
          </w:tblCellMar>
        </w:tblPrEx>
        <w:trPr>
          <w:trHeight w:val="888" w:hRule="atLeast"/>
        </w:trPr>
        <w:tc>
          <w:tcPr>
            <w:tcW w:w="230" w:type="pct"/>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left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p>
        </w:tc>
        <w:tc>
          <w:tcPr>
            <w:tcW w:w="328" w:type="pct"/>
            <w:tcBorders>
              <w:top w:val="single" w:color="auto" w:sz="4" w:space="0"/>
              <w:left w:val="nil"/>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1</w:t>
            </w:r>
          </w:p>
        </w:tc>
        <w:tc>
          <w:tcPr>
            <w:tcW w:w="2763" w:type="pct"/>
            <w:gridSpan w:val="2"/>
            <w:tcBorders>
              <w:top w:val="single" w:color="auto" w:sz="4" w:space="0"/>
              <w:left w:val="nil"/>
              <w:right w:val="single" w:color="auto" w:sz="4" w:space="0"/>
            </w:tcBorders>
            <w:shd w:val="clear" w:color="auto" w:fill="auto"/>
            <w:vAlign w:val="center"/>
          </w:tcPr>
          <w:p>
            <w:pPr>
              <w:widowControl/>
              <w:spacing w:line="360" w:lineRule="auto"/>
              <w:jc w:val="center"/>
              <w:rPr>
                <w:rFonts w:ascii="宋体" w:hAnsi="宋体" w:cs="宋体"/>
                <w:kern w:val="0"/>
                <w:sz w:val="22"/>
                <w:szCs w:val="22"/>
              </w:rPr>
            </w:pPr>
          </w:p>
        </w:tc>
        <w:tc>
          <w:tcPr>
            <w:tcW w:w="396" w:type="pct"/>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722" w:type="pct"/>
            <w:vMerge w:val="continue"/>
            <w:tcBorders>
              <w:left w:val="nil"/>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888" w:hRule="atLeast"/>
        </w:trPr>
        <w:tc>
          <w:tcPr>
            <w:tcW w:w="230" w:type="pct"/>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left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p>
        </w:tc>
        <w:tc>
          <w:tcPr>
            <w:tcW w:w="328" w:type="pct"/>
            <w:tcBorders>
              <w:top w:val="single" w:color="auto" w:sz="4" w:space="0"/>
              <w:left w:val="nil"/>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2</w:t>
            </w:r>
          </w:p>
        </w:tc>
        <w:tc>
          <w:tcPr>
            <w:tcW w:w="2763" w:type="pct"/>
            <w:gridSpan w:val="2"/>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396" w:type="pct"/>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722" w:type="pct"/>
            <w:vMerge w:val="continue"/>
            <w:tcBorders>
              <w:left w:val="nil"/>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888" w:hRule="atLeast"/>
        </w:trPr>
        <w:tc>
          <w:tcPr>
            <w:tcW w:w="230" w:type="pct"/>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left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p>
        </w:tc>
        <w:tc>
          <w:tcPr>
            <w:tcW w:w="328" w:type="pct"/>
            <w:tcBorders>
              <w:top w:val="single" w:color="auto" w:sz="4" w:space="0"/>
              <w:left w:val="nil"/>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3</w:t>
            </w:r>
          </w:p>
        </w:tc>
        <w:tc>
          <w:tcPr>
            <w:tcW w:w="2763" w:type="pct"/>
            <w:gridSpan w:val="2"/>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396" w:type="pct"/>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722" w:type="pct"/>
            <w:vMerge w:val="continue"/>
            <w:tcBorders>
              <w:left w:val="nil"/>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870" w:hRule="atLeast"/>
        </w:trPr>
        <w:tc>
          <w:tcPr>
            <w:tcW w:w="230" w:type="pct"/>
            <w:vMerge w:val="continue"/>
            <w:tcBorders>
              <w:left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vMerge w:val="continue"/>
            <w:tcBorders>
              <w:left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p>
        </w:tc>
        <w:tc>
          <w:tcPr>
            <w:tcW w:w="328" w:type="pct"/>
            <w:tcBorders>
              <w:top w:val="single" w:color="auto" w:sz="4" w:space="0"/>
              <w:left w:val="nil"/>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ascii="宋体" w:hAnsi="宋体" w:cs="宋体"/>
                <w:kern w:val="0"/>
                <w:sz w:val="22"/>
                <w:szCs w:val="22"/>
              </w:rPr>
              <w:t>4</w:t>
            </w:r>
          </w:p>
        </w:tc>
        <w:tc>
          <w:tcPr>
            <w:tcW w:w="2763" w:type="pct"/>
            <w:gridSpan w:val="2"/>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396" w:type="pct"/>
            <w:tcBorders>
              <w:top w:val="single" w:color="auto" w:sz="4" w:space="0"/>
              <w:left w:val="nil"/>
              <w:right w:val="single" w:color="auto" w:sz="4" w:space="0"/>
            </w:tcBorders>
            <w:shd w:val="clear" w:color="auto" w:fill="auto"/>
            <w:vAlign w:val="center"/>
          </w:tcPr>
          <w:p>
            <w:pPr>
              <w:widowControl/>
              <w:spacing w:line="360" w:lineRule="auto"/>
              <w:rPr>
                <w:rFonts w:ascii="宋体" w:hAnsi="宋体" w:cs="宋体"/>
                <w:kern w:val="0"/>
                <w:sz w:val="22"/>
                <w:szCs w:val="22"/>
              </w:rPr>
            </w:pPr>
          </w:p>
        </w:tc>
        <w:tc>
          <w:tcPr>
            <w:tcW w:w="722" w:type="pct"/>
            <w:vMerge w:val="continue"/>
            <w:tcBorders>
              <w:left w:val="nil"/>
              <w:right w:val="single" w:color="auto" w:sz="4" w:space="0"/>
            </w:tcBorders>
          </w:tcPr>
          <w:p>
            <w:pPr>
              <w:widowControl/>
              <w:spacing w:line="360" w:lineRule="auto"/>
              <w:rPr>
                <w:rFonts w:ascii="宋体" w:hAnsi="宋体" w:cs="宋体"/>
                <w:b/>
                <w:kern w:val="0"/>
                <w:sz w:val="22"/>
                <w:szCs w:val="22"/>
              </w:rPr>
            </w:pPr>
          </w:p>
        </w:tc>
      </w:tr>
      <w:tr>
        <w:tblPrEx>
          <w:tblCellMar>
            <w:top w:w="0" w:type="dxa"/>
            <w:left w:w="108" w:type="dxa"/>
            <w:bottom w:w="0" w:type="dxa"/>
            <w:right w:w="108" w:type="dxa"/>
          </w:tblCellMar>
        </w:tblPrEx>
        <w:trPr>
          <w:trHeight w:val="870" w:hRule="atLeast"/>
        </w:trPr>
        <w:tc>
          <w:tcPr>
            <w:tcW w:w="230" w:type="pct"/>
            <w:vMerge w:val="continue"/>
            <w:tcBorders>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p>
        </w:tc>
        <w:tc>
          <w:tcPr>
            <w:tcW w:w="561" w:type="pct"/>
            <w:tcBorders>
              <w:left w:val="single" w:color="auto" w:sz="4" w:space="0"/>
              <w:bottom w:val="single" w:color="auto" w:sz="4" w:space="0"/>
              <w:right w:val="single" w:color="auto" w:sz="4" w:space="0"/>
            </w:tcBorders>
            <w:shd w:val="clear" w:color="auto" w:fill="auto"/>
            <w:noWrap/>
            <w:vAlign w:val="center"/>
          </w:tcPr>
          <w:p>
            <w:pPr>
              <w:widowControl/>
              <w:spacing w:line="360" w:lineRule="auto"/>
              <w:rPr>
                <w:rFonts w:ascii="宋体" w:hAnsi="宋体" w:cs="宋体"/>
                <w:kern w:val="0"/>
                <w:sz w:val="22"/>
                <w:szCs w:val="22"/>
              </w:rPr>
            </w:pPr>
            <w:r>
              <w:rPr>
                <w:rFonts w:hint="eastAsia" w:ascii="宋体" w:hAnsi="宋体" w:cs="宋体"/>
                <w:kern w:val="0"/>
                <w:sz w:val="22"/>
                <w:szCs w:val="22"/>
              </w:rPr>
              <w:t xml:space="preserve"> </w:t>
            </w:r>
          </w:p>
        </w:tc>
        <w:tc>
          <w:tcPr>
            <w:tcW w:w="328"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共计</w:t>
            </w:r>
          </w:p>
        </w:tc>
        <w:tc>
          <w:tcPr>
            <w:tcW w:w="276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2"/>
                <w:szCs w:val="22"/>
              </w:rPr>
            </w:pPr>
            <w:r>
              <w:rPr>
                <w:rFonts w:hint="eastAsia" w:ascii="宋体" w:hAnsi="宋体" w:cs="宋体"/>
                <w:kern w:val="0"/>
                <w:sz w:val="22"/>
                <w:szCs w:val="22"/>
              </w:rPr>
              <w:t xml:space="preserve"> </w:t>
            </w:r>
          </w:p>
        </w:tc>
        <w:tc>
          <w:tcPr>
            <w:tcW w:w="39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2"/>
                <w:szCs w:val="22"/>
              </w:rPr>
            </w:pPr>
            <w:r>
              <w:rPr>
                <w:rFonts w:hint="eastAsia" w:ascii="宋体" w:hAnsi="宋体" w:cs="宋体"/>
                <w:b/>
                <w:kern w:val="0"/>
                <w:sz w:val="22"/>
                <w:szCs w:val="22"/>
              </w:rPr>
              <w:t xml:space="preserve">  </w:t>
            </w:r>
          </w:p>
        </w:tc>
        <w:tc>
          <w:tcPr>
            <w:tcW w:w="722" w:type="pct"/>
            <w:tcBorders>
              <w:left w:val="nil"/>
              <w:bottom w:val="single" w:color="auto" w:sz="4" w:space="0"/>
              <w:right w:val="single" w:color="auto" w:sz="4" w:space="0"/>
            </w:tcBorders>
          </w:tcPr>
          <w:p>
            <w:pPr>
              <w:widowControl/>
              <w:spacing w:line="360" w:lineRule="auto"/>
              <w:rPr>
                <w:rFonts w:ascii="宋体" w:hAnsi="宋体" w:cs="宋体"/>
                <w:b/>
                <w:kern w:val="0"/>
                <w:sz w:val="22"/>
                <w:szCs w:val="22"/>
              </w:rPr>
            </w:pPr>
          </w:p>
        </w:tc>
      </w:tr>
    </w:tbl>
    <w:p>
      <w:pPr>
        <w:spacing w:line="360" w:lineRule="auto"/>
        <w:jc w:val="center"/>
        <w:rPr>
          <w:rFonts w:ascii="宋体" w:hAnsi="宋体"/>
          <w:b/>
          <w:szCs w:val="21"/>
        </w:rPr>
      </w:pPr>
      <w:r>
        <w:rPr>
          <w:rFonts w:hint="eastAsia" w:ascii="宋体" w:hAnsi="宋体"/>
          <w:b/>
          <w:szCs w:val="21"/>
        </w:rPr>
        <w:t>参选保证书</w:t>
      </w:r>
    </w:p>
    <w:p/>
    <w:p>
      <w:pPr>
        <w:tabs>
          <w:tab w:val="left" w:pos="5580"/>
        </w:tabs>
        <w:spacing w:before="120" w:line="360" w:lineRule="auto"/>
        <w:rPr>
          <w:rFonts w:ascii="宋体" w:hAnsi="宋体"/>
          <w:szCs w:val="21"/>
        </w:rPr>
      </w:pPr>
      <w:r>
        <w:rPr>
          <w:rFonts w:hint="eastAsia" w:ascii="宋体" w:hAnsi="宋体"/>
          <w:szCs w:val="21"/>
        </w:rPr>
        <w:t>致：深圳市宝安区产业投资引导基金有限公司</w:t>
      </w:r>
    </w:p>
    <w:p>
      <w:pPr>
        <w:pStyle w:val="6"/>
        <w:tabs>
          <w:tab w:val="left" w:pos="5580"/>
        </w:tabs>
        <w:spacing w:before="120" w:line="360" w:lineRule="auto"/>
        <w:ind w:firstLine="630" w:firstLineChars="300"/>
        <w:rPr>
          <w:rFonts w:hAnsi="宋体"/>
          <w:szCs w:val="21"/>
        </w:rPr>
      </w:pPr>
      <w:r>
        <w:rPr>
          <w:rFonts w:hint="eastAsia" w:hAnsi="宋体"/>
          <w:szCs w:val="21"/>
          <w:u w:val="single"/>
        </w:rPr>
        <w:t>（参选银行全称）</w:t>
      </w:r>
      <w:r>
        <w:rPr>
          <w:rFonts w:hint="eastAsia" w:hAnsi="宋体"/>
          <w:szCs w:val="21"/>
        </w:rPr>
        <w:t>参加贵方组织的深圳市宝安区产业投资引导基金有限公司托管合作银行的评选，并对以下事项进行保证：</w:t>
      </w:r>
    </w:p>
    <w:p>
      <w:pPr>
        <w:pStyle w:val="6"/>
        <w:numPr>
          <w:ilvl w:val="1"/>
          <w:numId w:val="1"/>
        </w:numPr>
        <w:tabs>
          <w:tab w:val="left" w:pos="5580"/>
        </w:tabs>
        <w:spacing w:before="120" w:line="360" w:lineRule="auto"/>
        <w:rPr>
          <w:rFonts w:hAnsi="宋体"/>
          <w:bCs/>
        </w:rPr>
      </w:pPr>
      <w:r>
        <w:rPr>
          <w:rFonts w:hint="eastAsia" w:hAnsi="宋体"/>
          <w:bCs/>
        </w:rPr>
        <w:t>遵守《中华人民共和国招标投标法》，严格按照评选人的要求进行参选，不进行任何破坏评选活动的行为。</w:t>
      </w:r>
    </w:p>
    <w:p>
      <w:pPr>
        <w:pStyle w:val="6"/>
        <w:numPr>
          <w:ilvl w:val="1"/>
          <w:numId w:val="1"/>
        </w:numPr>
        <w:tabs>
          <w:tab w:val="left" w:pos="5580"/>
        </w:tabs>
        <w:spacing w:before="120" w:line="360" w:lineRule="auto"/>
        <w:rPr>
          <w:rFonts w:hAnsi="宋体"/>
          <w:bCs/>
        </w:rPr>
      </w:pPr>
      <w:r>
        <w:rPr>
          <w:rFonts w:hint="eastAsia" w:hAnsi="宋体"/>
          <w:bCs/>
        </w:rPr>
        <w:t>保证我方符合遴选通知遴选公告第二条所述“参选银行资格要求”。</w:t>
      </w:r>
    </w:p>
    <w:p>
      <w:pPr>
        <w:pStyle w:val="6"/>
        <w:numPr>
          <w:ilvl w:val="1"/>
          <w:numId w:val="1"/>
        </w:numPr>
        <w:tabs>
          <w:tab w:val="left" w:pos="5580"/>
        </w:tabs>
        <w:spacing w:before="120" w:line="360" w:lineRule="auto"/>
        <w:rPr>
          <w:rFonts w:hAnsi="宋体"/>
          <w:bCs/>
        </w:rPr>
      </w:pPr>
      <w:r>
        <w:rPr>
          <w:rFonts w:hint="eastAsia" w:hAnsi="宋体"/>
          <w:bCs/>
        </w:rPr>
        <w:t>保证我方具备满足遴选通知附件</w:t>
      </w:r>
      <w:r>
        <w:rPr>
          <w:rFonts w:hint="eastAsia" w:hAnsi="宋体"/>
          <w:bCs/>
          <w:lang w:val="en-US" w:eastAsia="zh-CN"/>
        </w:rPr>
        <w:t>2</w:t>
      </w:r>
      <w:r>
        <w:rPr>
          <w:rFonts w:hint="eastAsia" w:hAnsi="宋体"/>
          <w:bCs/>
        </w:rPr>
        <w:t>“服务内容及要求”条款所需资质、人员以及专业能力。</w:t>
      </w:r>
    </w:p>
    <w:p>
      <w:pPr>
        <w:pStyle w:val="6"/>
        <w:numPr>
          <w:ilvl w:val="1"/>
          <w:numId w:val="1"/>
        </w:numPr>
        <w:tabs>
          <w:tab w:val="left" w:pos="5580"/>
        </w:tabs>
        <w:spacing w:before="120" w:line="360" w:lineRule="auto"/>
        <w:rPr>
          <w:rFonts w:hAnsi="宋体"/>
          <w:bCs/>
        </w:rPr>
      </w:pPr>
      <w:r>
        <w:rPr>
          <w:rFonts w:hint="eastAsia" w:hAnsi="宋体"/>
          <w:bCs/>
        </w:rPr>
        <w:t>保证参选文件符合遴选通知附件</w:t>
      </w:r>
      <w:r>
        <w:rPr>
          <w:rFonts w:hint="eastAsia" w:hAnsi="宋体"/>
          <w:bCs/>
          <w:lang w:val="en-US" w:eastAsia="zh-CN"/>
        </w:rPr>
        <w:t>1</w:t>
      </w:r>
      <w:r>
        <w:rPr>
          <w:rFonts w:hint="eastAsia" w:hAnsi="宋体"/>
          <w:bCs/>
        </w:rPr>
        <w:t>第三条第（三）点所述“参选文件”的要求。</w:t>
      </w:r>
    </w:p>
    <w:p>
      <w:pPr>
        <w:pStyle w:val="6"/>
        <w:numPr>
          <w:ilvl w:val="1"/>
          <w:numId w:val="1"/>
        </w:numPr>
        <w:tabs>
          <w:tab w:val="left" w:pos="5580"/>
        </w:tabs>
        <w:spacing w:before="120" w:line="360" w:lineRule="auto"/>
        <w:rPr>
          <w:rFonts w:hAnsi="宋体"/>
          <w:bCs/>
        </w:rPr>
      </w:pPr>
      <w:r>
        <w:rPr>
          <w:rFonts w:hint="eastAsia" w:hAnsi="宋体"/>
          <w:bCs/>
        </w:rPr>
        <w:t>保证参选文件所提供的全部资料真实、可靠、有效及准确，并接受评选方的审查和现场核实要求。如果所提供的资料有欺诈和严重失实情况，评选方有权取消本机构资格。</w:t>
      </w:r>
    </w:p>
    <w:p>
      <w:pPr>
        <w:pStyle w:val="6"/>
        <w:numPr>
          <w:ilvl w:val="1"/>
          <w:numId w:val="1"/>
        </w:numPr>
        <w:tabs>
          <w:tab w:val="left" w:pos="5580"/>
        </w:tabs>
        <w:spacing w:before="120" w:line="360" w:lineRule="auto"/>
        <w:rPr>
          <w:rFonts w:hAnsi="宋体"/>
          <w:szCs w:val="21"/>
        </w:rPr>
      </w:pPr>
      <w:r>
        <w:rPr>
          <w:rFonts w:hint="eastAsia" w:hAnsi="宋体"/>
          <w:szCs w:val="21"/>
        </w:rPr>
        <w:t>若获选，保证按照遴选通知附件</w:t>
      </w:r>
      <w:r>
        <w:rPr>
          <w:rFonts w:hint="eastAsia" w:hAnsi="宋体"/>
          <w:szCs w:val="21"/>
          <w:lang w:val="en-US" w:eastAsia="zh-CN"/>
        </w:rPr>
        <w:t>1</w:t>
      </w:r>
      <w:r>
        <w:rPr>
          <w:rFonts w:hint="eastAsia" w:hAnsi="宋体"/>
          <w:szCs w:val="21"/>
        </w:rPr>
        <w:t>第四条第（五）点所述，按照时间进度安排与评选人签署资金托管协议并进行托管账户开立、启始托管运作等事项。</w:t>
      </w:r>
    </w:p>
    <w:p>
      <w:pPr>
        <w:pStyle w:val="6"/>
        <w:numPr>
          <w:ilvl w:val="1"/>
          <w:numId w:val="1"/>
        </w:numPr>
        <w:tabs>
          <w:tab w:val="left" w:pos="5580"/>
        </w:tabs>
        <w:spacing w:before="120" w:line="360" w:lineRule="auto"/>
        <w:rPr>
          <w:rFonts w:hAnsi="宋体"/>
          <w:szCs w:val="21"/>
        </w:rPr>
      </w:pPr>
      <w:r>
        <w:rPr>
          <w:rFonts w:hint="eastAsia" w:hAnsi="宋体"/>
          <w:szCs w:val="21"/>
        </w:rPr>
        <w:t>如出现违反上述保证的行为，我方将承担相应的法律责任。</w:t>
      </w:r>
    </w:p>
    <w:p>
      <w:pPr>
        <w:pStyle w:val="6"/>
        <w:tabs>
          <w:tab w:val="left" w:pos="5580"/>
        </w:tabs>
        <w:spacing w:before="120" w:line="360" w:lineRule="auto"/>
        <w:rPr>
          <w:rFonts w:hAnsi="宋体"/>
          <w:szCs w:val="21"/>
          <w:u w:val="single"/>
        </w:rPr>
      </w:pPr>
    </w:p>
    <w:p>
      <w:pPr>
        <w:pStyle w:val="6"/>
        <w:tabs>
          <w:tab w:val="left" w:pos="5580"/>
        </w:tabs>
        <w:spacing w:before="120" w:line="360" w:lineRule="auto"/>
        <w:rPr>
          <w:rFonts w:hAnsi="宋体"/>
          <w:szCs w:val="21"/>
          <w:u w:val="single"/>
        </w:rPr>
      </w:pPr>
    </w:p>
    <w:p>
      <w:pPr>
        <w:pStyle w:val="6"/>
        <w:tabs>
          <w:tab w:val="left" w:pos="5580"/>
        </w:tabs>
        <w:spacing w:before="120" w:line="360" w:lineRule="auto"/>
        <w:rPr>
          <w:rFonts w:hAnsi="宋体"/>
          <w:szCs w:val="21"/>
          <w:u w:val="single"/>
        </w:rPr>
      </w:pPr>
    </w:p>
    <w:p>
      <w:pPr>
        <w:pStyle w:val="6"/>
        <w:tabs>
          <w:tab w:val="left" w:pos="5580"/>
        </w:tabs>
        <w:spacing w:before="120" w:line="360" w:lineRule="auto"/>
        <w:rPr>
          <w:rFonts w:hAnsi="宋体"/>
          <w:szCs w:val="21"/>
        </w:rPr>
      </w:pPr>
      <w:r>
        <w:rPr>
          <w:rFonts w:hint="eastAsia" w:hAnsi="宋体"/>
          <w:szCs w:val="21"/>
        </w:rPr>
        <w:t>参选银行名称（盖章）：</w:t>
      </w:r>
      <w:r>
        <w:rPr>
          <w:rFonts w:hint="eastAsia" w:hAnsi="宋体"/>
          <w:szCs w:val="21"/>
          <w:u w:val="single"/>
        </w:rPr>
        <w:t xml:space="preserve">  </w:t>
      </w:r>
      <w:r>
        <w:rPr>
          <w:rFonts w:hAnsi="宋体"/>
          <w:szCs w:val="21"/>
          <w:u w:val="single"/>
        </w:rPr>
        <w:t xml:space="preserve">                             </w:t>
      </w:r>
    </w:p>
    <w:p>
      <w:pPr>
        <w:pStyle w:val="6"/>
        <w:tabs>
          <w:tab w:val="left" w:pos="5160"/>
        </w:tabs>
        <w:spacing w:before="120" w:line="360" w:lineRule="auto"/>
        <w:rPr>
          <w:rFonts w:hAnsi="宋体"/>
          <w:szCs w:val="21"/>
          <w:u w:val="single"/>
        </w:rPr>
      </w:pPr>
      <w:r>
        <w:rPr>
          <w:rFonts w:hint="eastAsia" w:hAnsi="宋体"/>
          <w:szCs w:val="21"/>
        </w:rPr>
        <w:t>参选银行授权代表(签字):</w:t>
      </w:r>
      <w:r>
        <w:rPr>
          <w:rFonts w:hint="eastAsia" w:hAnsi="宋体"/>
          <w:szCs w:val="21"/>
          <w:u w:val="single"/>
        </w:rPr>
        <w:t xml:space="preserve">                             </w:t>
      </w:r>
    </w:p>
    <w:p>
      <w:pPr>
        <w:pStyle w:val="6"/>
        <w:tabs>
          <w:tab w:val="left" w:pos="5580"/>
        </w:tabs>
        <w:spacing w:line="360" w:lineRule="auto"/>
        <w:jc w:val="left"/>
        <w:rPr>
          <w:rFonts w:hAnsi="宋体"/>
          <w:szCs w:val="21"/>
          <w:u w:val="single"/>
        </w:rPr>
      </w:pPr>
      <w:r>
        <w:rPr>
          <w:rFonts w:hint="eastAsia" w:hAnsi="宋体"/>
          <w:szCs w:val="21"/>
        </w:rPr>
        <w:t>日               期：</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p>
    <w:p/>
    <w:p>
      <w:pPr>
        <w:widowControl/>
        <w:jc w:val="left"/>
      </w:pPr>
      <w:r>
        <w:br w:type="page"/>
      </w:r>
    </w:p>
    <w:p>
      <w:pPr>
        <w:spacing w:line="360" w:lineRule="auto"/>
        <w:jc w:val="center"/>
        <w:rPr>
          <w:rFonts w:ascii="宋体" w:hAnsi="宋体"/>
          <w:b/>
          <w:szCs w:val="21"/>
        </w:rPr>
      </w:pPr>
      <w:r>
        <w:rPr>
          <w:rFonts w:hint="eastAsia" w:ascii="宋体" w:hAnsi="宋体"/>
          <w:b/>
          <w:szCs w:val="21"/>
        </w:rPr>
        <w:t>法定代表人（或机构负责人）授权书</w:t>
      </w:r>
    </w:p>
    <w:p>
      <w:pPr>
        <w:tabs>
          <w:tab w:val="left" w:pos="5580"/>
        </w:tabs>
        <w:spacing w:before="120" w:line="360" w:lineRule="auto"/>
        <w:rPr>
          <w:rFonts w:ascii="宋体" w:hAnsi="宋体"/>
          <w:szCs w:val="21"/>
        </w:rPr>
      </w:pPr>
    </w:p>
    <w:p>
      <w:pPr>
        <w:tabs>
          <w:tab w:val="left" w:pos="5580"/>
        </w:tabs>
        <w:spacing w:before="120" w:line="360" w:lineRule="auto"/>
        <w:rPr>
          <w:rFonts w:ascii="宋体" w:hAnsi="宋体"/>
          <w:szCs w:val="21"/>
        </w:rPr>
      </w:pPr>
      <w:r>
        <w:rPr>
          <w:rFonts w:hint="eastAsia" w:ascii="宋体" w:hAnsi="宋体"/>
          <w:szCs w:val="21"/>
        </w:rPr>
        <w:t>致：深圳市宝安区产业投资引导基金有限公司</w:t>
      </w:r>
    </w:p>
    <w:p>
      <w:pPr>
        <w:pStyle w:val="3"/>
        <w:spacing w:line="360" w:lineRule="auto"/>
        <w:rPr>
          <w:rFonts w:hAnsi="宋体"/>
          <w:sz w:val="21"/>
          <w:szCs w:val="21"/>
        </w:rPr>
      </w:pPr>
    </w:p>
    <w:p>
      <w:pPr>
        <w:pStyle w:val="6"/>
        <w:spacing w:line="360" w:lineRule="auto"/>
        <w:rPr>
          <w:rFonts w:hAnsi="宋体"/>
          <w:szCs w:val="21"/>
        </w:rPr>
      </w:pPr>
      <w:r>
        <w:rPr>
          <w:rFonts w:hint="eastAsia" w:hAnsi="宋体"/>
          <w:szCs w:val="21"/>
        </w:rPr>
        <w:t xml:space="preserve">    本授权书声明：注册于</w:t>
      </w:r>
      <w:r>
        <w:rPr>
          <w:rFonts w:hint="eastAsia" w:hAnsi="宋体"/>
          <w:i/>
          <w:szCs w:val="21"/>
          <w:u w:val="single"/>
        </w:rPr>
        <w:t>（国家或地区的名称）</w:t>
      </w:r>
      <w:r>
        <w:rPr>
          <w:rFonts w:hint="eastAsia" w:hAnsi="宋体"/>
          <w:szCs w:val="21"/>
        </w:rPr>
        <w:t>的（</w:t>
      </w:r>
      <w:r>
        <w:rPr>
          <w:rFonts w:hint="eastAsia" w:hAnsi="宋体"/>
          <w:i/>
          <w:szCs w:val="21"/>
          <w:u w:val="single"/>
        </w:rPr>
        <w:t>公司名称</w:t>
      </w:r>
      <w:r>
        <w:rPr>
          <w:rFonts w:hint="eastAsia" w:hAnsi="宋体"/>
          <w:szCs w:val="21"/>
        </w:rPr>
        <w:t>）在下面签字的（</w:t>
      </w:r>
      <w:r>
        <w:rPr>
          <w:rFonts w:hint="eastAsia" w:hAnsi="宋体"/>
          <w:i/>
          <w:szCs w:val="21"/>
          <w:u w:val="single"/>
        </w:rPr>
        <w:t>法定代表人或分行负责人姓名、职务</w:t>
      </w:r>
      <w:r>
        <w:rPr>
          <w:rFonts w:hint="eastAsia" w:hAnsi="宋体"/>
          <w:szCs w:val="21"/>
        </w:rPr>
        <w:t>）代表本公司授权（</w:t>
      </w:r>
      <w:r>
        <w:rPr>
          <w:rFonts w:hint="eastAsia" w:hAnsi="宋体"/>
          <w:i/>
          <w:szCs w:val="21"/>
          <w:u w:val="single"/>
        </w:rPr>
        <w:t>单位名称</w:t>
      </w:r>
      <w:r>
        <w:rPr>
          <w:rFonts w:hint="eastAsia" w:hAnsi="宋体"/>
          <w:szCs w:val="21"/>
        </w:rPr>
        <w:t>）的在下面签字的（</w:t>
      </w:r>
      <w:r>
        <w:rPr>
          <w:rFonts w:hint="eastAsia" w:hAnsi="宋体"/>
          <w:i/>
          <w:szCs w:val="21"/>
          <w:u w:val="single"/>
        </w:rPr>
        <w:t>被授权人的姓名、职务</w:t>
      </w:r>
      <w:r>
        <w:rPr>
          <w:rFonts w:hint="eastAsia" w:hAnsi="宋体"/>
          <w:szCs w:val="21"/>
        </w:rPr>
        <w:t>）为本公司的合法代理人，就（</w:t>
      </w:r>
      <w:r>
        <w:rPr>
          <w:rFonts w:hint="eastAsia" w:hAnsi="宋体"/>
          <w:i/>
          <w:szCs w:val="21"/>
          <w:u w:val="single"/>
        </w:rPr>
        <w:t>项目名称</w:t>
      </w:r>
      <w:r>
        <w:rPr>
          <w:rFonts w:hint="eastAsia" w:hAnsi="宋体"/>
          <w:szCs w:val="21"/>
        </w:rPr>
        <w:t>）的参选，以本公司名义处理一切与之有关的事务。</w:t>
      </w:r>
    </w:p>
    <w:p>
      <w:pPr>
        <w:pStyle w:val="6"/>
        <w:spacing w:line="360" w:lineRule="auto"/>
        <w:rPr>
          <w:rFonts w:hAnsi="宋体"/>
          <w:szCs w:val="21"/>
        </w:rPr>
      </w:pPr>
      <w:r>
        <w:rPr>
          <w:rFonts w:hint="eastAsia" w:hAnsi="宋体"/>
          <w:szCs w:val="21"/>
        </w:rPr>
        <w:t>　　</w:t>
      </w:r>
    </w:p>
    <w:p>
      <w:pPr>
        <w:pStyle w:val="6"/>
        <w:tabs>
          <w:tab w:val="left" w:pos="5580"/>
        </w:tabs>
        <w:spacing w:line="360" w:lineRule="auto"/>
        <w:ind w:firstLine="480"/>
        <w:rPr>
          <w:rFonts w:hAnsi="宋体"/>
          <w:szCs w:val="21"/>
        </w:rPr>
      </w:pPr>
      <w:r>
        <w:rPr>
          <w:rFonts w:hint="eastAsia" w:hAnsi="宋体"/>
          <w:szCs w:val="21"/>
        </w:rPr>
        <w:t>本授权书于__________年_____月_____日签字生效,特此声明。</w:t>
      </w:r>
    </w:p>
    <w:p>
      <w:pPr>
        <w:pStyle w:val="6"/>
        <w:tabs>
          <w:tab w:val="left" w:pos="5580"/>
        </w:tabs>
        <w:spacing w:line="360" w:lineRule="auto"/>
        <w:ind w:firstLine="480"/>
        <w:rPr>
          <w:rFonts w:hAnsi="宋体"/>
          <w:szCs w:val="21"/>
        </w:rPr>
      </w:pPr>
    </w:p>
    <w:p>
      <w:pPr>
        <w:pStyle w:val="6"/>
        <w:tabs>
          <w:tab w:val="left" w:pos="5580"/>
        </w:tabs>
        <w:spacing w:line="360" w:lineRule="auto"/>
        <w:ind w:firstLine="480"/>
        <w:rPr>
          <w:rFonts w:hAnsi="宋体"/>
          <w:szCs w:val="21"/>
        </w:rPr>
      </w:pPr>
    </w:p>
    <w:p>
      <w:pPr>
        <w:pStyle w:val="6"/>
        <w:tabs>
          <w:tab w:val="left" w:pos="5580"/>
        </w:tabs>
        <w:spacing w:line="360" w:lineRule="auto"/>
        <w:rPr>
          <w:rFonts w:hAnsi="宋体"/>
          <w:szCs w:val="21"/>
        </w:rPr>
      </w:pPr>
      <w:r>
        <w:rPr>
          <w:rFonts w:hint="eastAsia" w:hAnsi="宋体"/>
          <w:szCs w:val="21"/>
        </w:rPr>
        <w:t>法定代表人或机构负责人签字：__________________</w:t>
      </w:r>
    </w:p>
    <w:p>
      <w:pPr>
        <w:pStyle w:val="6"/>
        <w:tabs>
          <w:tab w:val="left" w:pos="5580"/>
        </w:tabs>
        <w:spacing w:line="360" w:lineRule="auto"/>
        <w:rPr>
          <w:rFonts w:hAnsi="宋体"/>
          <w:szCs w:val="21"/>
        </w:rPr>
      </w:pPr>
    </w:p>
    <w:p>
      <w:pPr>
        <w:pStyle w:val="6"/>
        <w:tabs>
          <w:tab w:val="left" w:pos="5580"/>
        </w:tabs>
        <w:spacing w:line="360" w:lineRule="auto"/>
        <w:rPr>
          <w:rFonts w:hAnsi="宋体"/>
          <w:szCs w:val="21"/>
        </w:rPr>
      </w:pPr>
      <w:r>
        <w:rPr>
          <w:rFonts w:hint="eastAsia" w:hAnsi="宋体"/>
          <w:szCs w:val="21"/>
        </w:rPr>
        <w:t>被授权人签字：_______________________________</w:t>
      </w:r>
    </w:p>
    <w:p>
      <w:pPr>
        <w:pStyle w:val="6"/>
        <w:tabs>
          <w:tab w:val="left" w:pos="5580"/>
        </w:tabs>
        <w:spacing w:line="360" w:lineRule="auto"/>
        <w:rPr>
          <w:rFonts w:hAnsi="宋体"/>
          <w:szCs w:val="21"/>
        </w:rPr>
      </w:pPr>
    </w:p>
    <w:p>
      <w:pPr>
        <w:pStyle w:val="6"/>
        <w:tabs>
          <w:tab w:val="left" w:pos="5580"/>
        </w:tabs>
        <w:spacing w:line="360" w:lineRule="auto"/>
        <w:rPr>
          <w:rFonts w:hAnsi="宋体"/>
          <w:szCs w:val="21"/>
        </w:rPr>
      </w:pPr>
      <w:r>
        <w:rPr>
          <w:rFonts w:hint="eastAsia" w:hAnsi="宋体"/>
          <w:szCs w:val="21"/>
        </w:rPr>
        <w:t>公司盖章：</w:t>
      </w:r>
      <w:r>
        <w:rPr>
          <w:rFonts w:hint="eastAsia" w:hAnsi="宋体"/>
          <w:szCs w:val="21"/>
          <w:u w:val="single"/>
        </w:rPr>
        <w:t xml:space="preserve">                                   </w:t>
      </w:r>
    </w:p>
    <w:p>
      <w:pPr>
        <w:pStyle w:val="6"/>
        <w:tabs>
          <w:tab w:val="left" w:pos="5580"/>
        </w:tabs>
        <w:spacing w:line="360" w:lineRule="auto"/>
        <w:rPr>
          <w:rFonts w:hAnsi="宋体"/>
          <w:szCs w:val="21"/>
        </w:rPr>
      </w:pPr>
    </w:p>
    <w:p>
      <w:pPr>
        <w:pStyle w:val="6"/>
        <w:tabs>
          <w:tab w:val="left" w:pos="5580"/>
        </w:tabs>
        <w:spacing w:line="360" w:lineRule="auto"/>
        <w:rPr>
          <w:rFonts w:hAnsi="宋体"/>
          <w:szCs w:val="21"/>
        </w:rPr>
      </w:pPr>
    </w:p>
    <w:p>
      <w:pPr>
        <w:pStyle w:val="6"/>
        <w:tabs>
          <w:tab w:val="left" w:pos="5580"/>
        </w:tabs>
        <w:spacing w:line="360" w:lineRule="auto"/>
        <w:rPr>
          <w:rFonts w:hAnsi="宋体"/>
          <w:szCs w:val="21"/>
        </w:rPr>
      </w:pPr>
      <w:r>
        <w:rPr>
          <w:rFonts w:hint="eastAsia" w:hAnsi="宋体"/>
          <w:szCs w:val="21"/>
        </w:rPr>
        <w:t>被授权人姓名：</w:t>
      </w:r>
    </w:p>
    <w:p>
      <w:pPr>
        <w:pStyle w:val="6"/>
        <w:tabs>
          <w:tab w:val="left" w:pos="5580"/>
        </w:tabs>
        <w:spacing w:line="360" w:lineRule="auto"/>
        <w:rPr>
          <w:rFonts w:hAnsi="宋体"/>
          <w:szCs w:val="21"/>
        </w:rPr>
      </w:pPr>
      <w:r>
        <w:rPr>
          <w:rFonts w:hint="eastAsia" w:hAnsi="宋体"/>
          <w:szCs w:val="21"/>
        </w:rPr>
        <w:t>职　　　　务：</w:t>
      </w:r>
    </w:p>
    <w:p>
      <w:pPr>
        <w:pStyle w:val="6"/>
        <w:tabs>
          <w:tab w:val="left" w:pos="5580"/>
        </w:tabs>
        <w:spacing w:line="360" w:lineRule="auto"/>
        <w:rPr>
          <w:rFonts w:hAnsi="宋体"/>
          <w:szCs w:val="21"/>
        </w:rPr>
      </w:pPr>
      <w:r>
        <w:rPr>
          <w:rFonts w:hint="eastAsia" w:hAnsi="宋体"/>
          <w:szCs w:val="21"/>
        </w:rPr>
        <w:t>详细通讯地址：</w:t>
      </w:r>
    </w:p>
    <w:p>
      <w:pPr>
        <w:pStyle w:val="6"/>
        <w:tabs>
          <w:tab w:val="left" w:pos="5580"/>
        </w:tabs>
        <w:spacing w:line="360" w:lineRule="auto"/>
        <w:rPr>
          <w:rFonts w:hAnsi="宋体"/>
          <w:szCs w:val="21"/>
        </w:rPr>
      </w:pPr>
      <w:r>
        <w:rPr>
          <w:rFonts w:hint="eastAsia" w:hAnsi="宋体"/>
          <w:szCs w:val="21"/>
        </w:rPr>
        <w:t>邮 政  编 码：</w:t>
      </w:r>
    </w:p>
    <w:p>
      <w:pPr>
        <w:pStyle w:val="6"/>
        <w:tabs>
          <w:tab w:val="left" w:pos="5580"/>
        </w:tabs>
        <w:spacing w:line="360" w:lineRule="auto"/>
        <w:rPr>
          <w:rFonts w:hAnsi="宋体"/>
          <w:szCs w:val="21"/>
        </w:rPr>
      </w:pPr>
      <w:r>
        <w:rPr>
          <w:rFonts w:hint="eastAsia" w:hAnsi="宋体"/>
          <w:szCs w:val="21"/>
        </w:rPr>
        <w:t>电　　　　话：</w:t>
      </w:r>
    </w:p>
    <w:p>
      <w:pPr>
        <w:pStyle w:val="6"/>
        <w:tabs>
          <w:tab w:val="left" w:pos="5580"/>
        </w:tabs>
        <w:spacing w:line="360" w:lineRule="auto"/>
        <w:rPr>
          <w:rFonts w:hAnsi="宋体"/>
          <w:szCs w:val="21"/>
        </w:rPr>
      </w:pPr>
    </w:p>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857"/>
    <w:multiLevelType w:val="multilevel"/>
    <w:tmpl w:val="0D151857"/>
    <w:lvl w:ilvl="0" w:tentative="0">
      <w:start w:val="1"/>
      <w:numFmt w:val="decimal"/>
      <w:lvlText w:val="%1）"/>
      <w:lvlJc w:val="left"/>
      <w:pPr>
        <w:tabs>
          <w:tab w:val="left" w:pos="1134"/>
        </w:tabs>
        <w:ind w:left="1134" w:hanging="567"/>
      </w:pPr>
      <w:rPr>
        <w:rFonts w:hint="eastAsia" w:ascii="仿宋_GB2312" w:eastAsia="仿宋_GB2312"/>
        <w:b w:val="0"/>
        <w:i w:val="0"/>
        <w:sz w:val="24"/>
      </w:rPr>
    </w:lvl>
    <w:lvl w:ilvl="1" w:tentative="0">
      <w:start w:val="1"/>
      <w:numFmt w:val="decimal"/>
      <w:lvlText w:val="%2."/>
      <w:lvlJc w:val="left"/>
      <w:pPr>
        <w:ind w:left="84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8F"/>
    <w:rsid w:val="00001330"/>
    <w:rsid w:val="000141DF"/>
    <w:rsid w:val="0001775C"/>
    <w:rsid w:val="00032DD3"/>
    <w:rsid w:val="0003745E"/>
    <w:rsid w:val="00081E87"/>
    <w:rsid w:val="000904FE"/>
    <w:rsid w:val="000B6529"/>
    <w:rsid w:val="000D2367"/>
    <w:rsid w:val="000E34DE"/>
    <w:rsid w:val="000F4D73"/>
    <w:rsid w:val="000F7616"/>
    <w:rsid w:val="00120064"/>
    <w:rsid w:val="001230CF"/>
    <w:rsid w:val="001341A8"/>
    <w:rsid w:val="00145A8A"/>
    <w:rsid w:val="00150C90"/>
    <w:rsid w:val="00150E27"/>
    <w:rsid w:val="0015413A"/>
    <w:rsid w:val="001A5412"/>
    <w:rsid w:val="001A6500"/>
    <w:rsid w:val="001B1F9C"/>
    <w:rsid w:val="001B4586"/>
    <w:rsid w:val="001C3E49"/>
    <w:rsid w:val="001F2C43"/>
    <w:rsid w:val="00206891"/>
    <w:rsid w:val="0022250C"/>
    <w:rsid w:val="00225302"/>
    <w:rsid w:val="00236F20"/>
    <w:rsid w:val="00243F55"/>
    <w:rsid w:val="0024597C"/>
    <w:rsid w:val="0025407F"/>
    <w:rsid w:val="00256234"/>
    <w:rsid w:val="00261A8F"/>
    <w:rsid w:val="00262840"/>
    <w:rsid w:val="002677F5"/>
    <w:rsid w:val="00280A70"/>
    <w:rsid w:val="002C7045"/>
    <w:rsid w:val="002F72C4"/>
    <w:rsid w:val="003132C8"/>
    <w:rsid w:val="003227B7"/>
    <w:rsid w:val="00332D2E"/>
    <w:rsid w:val="00340877"/>
    <w:rsid w:val="00352258"/>
    <w:rsid w:val="003714F6"/>
    <w:rsid w:val="0038438E"/>
    <w:rsid w:val="003B0D4B"/>
    <w:rsid w:val="003D29BE"/>
    <w:rsid w:val="003D57C1"/>
    <w:rsid w:val="003D5F11"/>
    <w:rsid w:val="003E35FF"/>
    <w:rsid w:val="003F0A7E"/>
    <w:rsid w:val="003F2797"/>
    <w:rsid w:val="003F7057"/>
    <w:rsid w:val="00413D56"/>
    <w:rsid w:val="00416731"/>
    <w:rsid w:val="00446846"/>
    <w:rsid w:val="00450E37"/>
    <w:rsid w:val="00454BCA"/>
    <w:rsid w:val="004574CD"/>
    <w:rsid w:val="00463C87"/>
    <w:rsid w:val="00470F51"/>
    <w:rsid w:val="00487C3B"/>
    <w:rsid w:val="0049317D"/>
    <w:rsid w:val="0049572F"/>
    <w:rsid w:val="0049740C"/>
    <w:rsid w:val="004A48B2"/>
    <w:rsid w:val="004B3023"/>
    <w:rsid w:val="004B6FF3"/>
    <w:rsid w:val="004E3033"/>
    <w:rsid w:val="004F0413"/>
    <w:rsid w:val="004F527D"/>
    <w:rsid w:val="005019CC"/>
    <w:rsid w:val="0050210C"/>
    <w:rsid w:val="00512F91"/>
    <w:rsid w:val="005241A8"/>
    <w:rsid w:val="00524FF4"/>
    <w:rsid w:val="0053362D"/>
    <w:rsid w:val="00535F55"/>
    <w:rsid w:val="00536A44"/>
    <w:rsid w:val="005613FB"/>
    <w:rsid w:val="005674C9"/>
    <w:rsid w:val="005930A5"/>
    <w:rsid w:val="005A701A"/>
    <w:rsid w:val="005C0B03"/>
    <w:rsid w:val="005D36C9"/>
    <w:rsid w:val="005E6973"/>
    <w:rsid w:val="005F01D0"/>
    <w:rsid w:val="005F3C8F"/>
    <w:rsid w:val="006110C5"/>
    <w:rsid w:val="00613D4C"/>
    <w:rsid w:val="006641B7"/>
    <w:rsid w:val="0067709A"/>
    <w:rsid w:val="00677ECD"/>
    <w:rsid w:val="00681A54"/>
    <w:rsid w:val="006A297F"/>
    <w:rsid w:val="006B4D4D"/>
    <w:rsid w:val="006C19E8"/>
    <w:rsid w:val="006F1732"/>
    <w:rsid w:val="00700C47"/>
    <w:rsid w:val="00727230"/>
    <w:rsid w:val="007326FF"/>
    <w:rsid w:val="00733236"/>
    <w:rsid w:val="00743B33"/>
    <w:rsid w:val="00756A6F"/>
    <w:rsid w:val="00757235"/>
    <w:rsid w:val="007640D7"/>
    <w:rsid w:val="007A6BB8"/>
    <w:rsid w:val="007B68C2"/>
    <w:rsid w:val="007C3F35"/>
    <w:rsid w:val="007C7BA3"/>
    <w:rsid w:val="007D64EC"/>
    <w:rsid w:val="007F2929"/>
    <w:rsid w:val="008055A6"/>
    <w:rsid w:val="008055DD"/>
    <w:rsid w:val="00823E9A"/>
    <w:rsid w:val="00833997"/>
    <w:rsid w:val="008818B1"/>
    <w:rsid w:val="008822D3"/>
    <w:rsid w:val="00894C00"/>
    <w:rsid w:val="008E40DC"/>
    <w:rsid w:val="008F02B3"/>
    <w:rsid w:val="00910114"/>
    <w:rsid w:val="00911368"/>
    <w:rsid w:val="00927B84"/>
    <w:rsid w:val="00933E29"/>
    <w:rsid w:val="00934BD3"/>
    <w:rsid w:val="009361AE"/>
    <w:rsid w:val="009546A4"/>
    <w:rsid w:val="009576AD"/>
    <w:rsid w:val="00973757"/>
    <w:rsid w:val="009907FF"/>
    <w:rsid w:val="009A13AE"/>
    <w:rsid w:val="009A57FF"/>
    <w:rsid w:val="009B0D9D"/>
    <w:rsid w:val="009C06CB"/>
    <w:rsid w:val="009C3D9F"/>
    <w:rsid w:val="009C6634"/>
    <w:rsid w:val="009D4A03"/>
    <w:rsid w:val="009D52B8"/>
    <w:rsid w:val="009E7F14"/>
    <w:rsid w:val="00A00E83"/>
    <w:rsid w:val="00A02A39"/>
    <w:rsid w:val="00A03818"/>
    <w:rsid w:val="00A54A18"/>
    <w:rsid w:val="00A56E09"/>
    <w:rsid w:val="00A62F5B"/>
    <w:rsid w:val="00A63FBD"/>
    <w:rsid w:val="00A658F7"/>
    <w:rsid w:val="00A75663"/>
    <w:rsid w:val="00A940FB"/>
    <w:rsid w:val="00AB3533"/>
    <w:rsid w:val="00AE2B4E"/>
    <w:rsid w:val="00AE6729"/>
    <w:rsid w:val="00AF68C9"/>
    <w:rsid w:val="00B00B2D"/>
    <w:rsid w:val="00B01CA8"/>
    <w:rsid w:val="00B1069A"/>
    <w:rsid w:val="00B335BF"/>
    <w:rsid w:val="00B336C5"/>
    <w:rsid w:val="00B4477A"/>
    <w:rsid w:val="00B67794"/>
    <w:rsid w:val="00B715A3"/>
    <w:rsid w:val="00B76BC4"/>
    <w:rsid w:val="00B8235E"/>
    <w:rsid w:val="00B96066"/>
    <w:rsid w:val="00BA3A89"/>
    <w:rsid w:val="00BB694D"/>
    <w:rsid w:val="00BB7008"/>
    <w:rsid w:val="00BF43DC"/>
    <w:rsid w:val="00C167F6"/>
    <w:rsid w:val="00C1780B"/>
    <w:rsid w:val="00C24F05"/>
    <w:rsid w:val="00C45403"/>
    <w:rsid w:val="00C476BF"/>
    <w:rsid w:val="00C53AC7"/>
    <w:rsid w:val="00C75046"/>
    <w:rsid w:val="00C75987"/>
    <w:rsid w:val="00C813FB"/>
    <w:rsid w:val="00C8193B"/>
    <w:rsid w:val="00C92A8F"/>
    <w:rsid w:val="00CE7F90"/>
    <w:rsid w:val="00D027FF"/>
    <w:rsid w:val="00D061E4"/>
    <w:rsid w:val="00D121C3"/>
    <w:rsid w:val="00D13BB8"/>
    <w:rsid w:val="00D44007"/>
    <w:rsid w:val="00D54CAC"/>
    <w:rsid w:val="00D55BEA"/>
    <w:rsid w:val="00D754C1"/>
    <w:rsid w:val="00D829DF"/>
    <w:rsid w:val="00D86CD4"/>
    <w:rsid w:val="00DB0A28"/>
    <w:rsid w:val="00DF0671"/>
    <w:rsid w:val="00E100B2"/>
    <w:rsid w:val="00E20EFC"/>
    <w:rsid w:val="00E33800"/>
    <w:rsid w:val="00E4106A"/>
    <w:rsid w:val="00E478F3"/>
    <w:rsid w:val="00E558C5"/>
    <w:rsid w:val="00E777F4"/>
    <w:rsid w:val="00E778EB"/>
    <w:rsid w:val="00E8748C"/>
    <w:rsid w:val="00E87EF2"/>
    <w:rsid w:val="00E9594E"/>
    <w:rsid w:val="00E97BD0"/>
    <w:rsid w:val="00EA2917"/>
    <w:rsid w:val="00EA686B"/>
    <w:rsid w:val="00EB33FC"/>
    <w:rsid w:val="00EC4D30"/>
    <w:rsid w:val="00ED1EF6"/>
    <w:rsid w:val="00EF547D"/>
    <w:rsid w:val="00EF6F9D"/>
    <w:rsid w:val="00F20095"/>
    <w:rsid w:val="00F22737"/>
    <w:rsid w:val="00F23EEC"/>
    <w:rsid w:val="00F303A6"/>
    <w:rsid w:val="00F31DEB"/>
    <w:rsid w:val="00F32E78"/>
    <w:rsid w:val="00F46456"/>
    <w:rsid w:val="00F54FFC"/>
    <w:rsid w:val="00F97E9C"/>
    <w:rsid w:val="00FA0315"/>
    <w:rsid w:val="00FA06A5"/>
    <w:rsid w:val="00FA6A1A"/>
    <w:rsid w:val="00FD2E88"/>
    <w:rsid w:val="00FD5BAA"/>
    <w:rsid w:val="00FE4A3D"/>
    <w:rsid w:val="00FF0DB0"/>
    <w:rsid w:val="00FF6D2C"/>
    <w:rsid w:val="210D38C8"/>
    <w:rsid w:val="6129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rPr>
  </w:style>
  <w:style w:type="paragraph" w:styleId="4">
    <w:name w:val="annotation text"/>
    <w:basedOn w:val="1"/>
    <w:link w:val="21"/>
    <w:semiHidden/>
    <w:unhideWhenUsed/>
    <w:qFormat/>
    <w:uiPriority w:val="99"/>
    <w:pPr>
      <w:jc w:val="left"/>
    </w:pPr>
  </w:style>
  <w:style w:type="paragraph" w:styleId="5">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18"/>
    <w:uiPriority w:val="0"/>
    <w:rPr>
      <w:rFonts w:ascii="宋体" w:hAnsi="Courier New" w:cstheme="minorBidi"/>
      <w:szCs w:val="22"/>
    </w:rPr>
  </w:style>
  <w:style w:type="paragraph" w:styleId="7">
    <w:name w:val="Balloon Text"/>
    <w:basedOn w:val="1"/>
    <w:link w:val="20"/>
    <w:semiHidden/>
    <w:unhideWhenUsed/>
    <w:qFormat/>
    <w:uiPriority w:val="99"/>
    <w:rPr>
      <w:rFonts w:ascii="宋体"/>
      <w:sz w:val="18"/>
      <w:szCs w:val="18"/>
    </w:rPr>
  </w:style>
  <w:style w:type="paragraph" w:styleId="8">
    <w:name w:val="toc 1"/>
    <w:basedOn w:val="1"/>
    <w:next w:val="1"/>
    <w:unhideWhenUsed/>
    <w:uiPriority w:val="39"/>
    <w:pPr>
      <w:widowControl/>
      <w:spacing w:after="100" w:line="259" w:lineRule="auto"/>
      <w:jc w:val="left"/>
    </w:pPr>
    <w:rPr>
      <w:rFonts w:asciiTheme="minorHAnsi" w:hAnsiTheme="minorHAnsi" w:eastAsiaTheme="minorEastAsia"/>
      <w:kern w:val="0"/>
      <w:sz w:val="22"/>
      <w:szCs w:val="22"/>
    </w:rPr>
  </w:style>
  <w:style w:type="paragraph" w:styleId="9">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10">
    <w:name w:val="annotation subject"/>
    <w:basedOn w:val="4"/>
    <w:next w:val="4"/>
    <w:link w:val="22"/>
    <w:semiHidden/>
    <w:unhideWhenUsed/>
    <w:uiPriority w:val="99"/>
    <w:rPr>
      <w:b/>
      <w:bCs/>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qFormat/>
    <w:uiPriority w:val="0"/>
    <w:rPr>
      <w:sz w:val="21"/>
      <w:szCs w:val="21"/>
    </w:rPr>
  </w:style>
  <w:style w:type="character" w:customStyle="1" w:styleId="15">
    <w:name w:val="标题 1 字符"/>
    <w:basedOn w:val="12"/>
    <w:link w:val="2"/>
    <w:uiPriority w:val="9"/>
    <w:rPr>
      <w:rFonts w:ascii="Times New Roman" w:hAnsi="Times New Roman" w:eastAsia="宋体" w:cs="Times New Roman"/>
      <w:b/>
      <w:bCs/>
      <w:kern w:val="44"/>
      <w:sz w:val="44"/>
      <w:szCs w:val="44"/>
    </w:rPr>
  </w:style>
  <w:style w:type="paragraph" w:customStyle="1" w:styleId="1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7">
    <w:name w:val="List Paragraph"/>
    <w:basedOn w:val="1"/>
    <w:qFormat/>
    <w:uiPriority w:val="34"/>
    <w:pPr>
      <w:ind w:firstLine="420" w:firstLineChars="200"/>
    </w:pPr>
    <w:rPr>
      <w:rFonts w:ascii="Calibri" w:hAnsi="Calibri"/>
      <w:szCs w:val="22"/>
    </w:rPr>
  </w:style>
  <w:style w:type="character" w:customStyle="1" w:styleId="18">
    <w:name w:val="纯文本 字符"/>
    <w:basedOn w:val="12"/>
    <w:link w:val="6"/>
    <w:locked/>
    <w:uiPriority w:val="0"/>
    <w:rPr>
      <w:rFonts w:ascii="宋体" w:hAnsi="Courier New" w:eastAsia="宋体"/>
    </w:rPr>
  </w:style>
  <w:style w:type="character" w:customStyle="1" w:styleId="19">
    <w:name w:val="纯文本 Char1"/>
    <w:basedOn w:val="12"/>
    <w:semiHidden/>
    <w:uiPriority w:val="99"/>
    <w:rPr>
      <w:rFonts w:ascii="宋体" w:hAnsi="Courier New" w:eastAsia="宋体" w:cs="Courier New"/>
      <w:szCs w:val="21"/>
    </w:rPr>
  </w:style>
  <w:style w:type="character" w:customStyle="1" w:styleId="20">
    <w:name w:val="批注框文本 字符"/>
    <w:basedOn w:val="12"/>
    <w:link w:val="7"/>
    <w:semiHidden/>
    <w:qFormat/>
    <w:uiPriority w:val="99"/>
    <w:rPr>
      <w:rFonts w:ascii="宋体" w:hAnsi="Times New Roman" w:eastAsia="宋体" w:cs="Times New Roman"/>
      <w:sz w:val="18"/>
      <w:szCs w:val="18"/>
    </w:rPr>
  </w:style>
  <w:style w:type="character" w:customStyle="1" w:styleId="21">
    <w:name w:val="批注文字 字符"/>
    <w:basedOn w:val="12"/>
    <w:link w:val="4"/>
    <w:semiHidden/>
    <w:qFormat/>
    <w:uiPriority w:val="99"/>
    <w:rPr>
      <w:rFonts w:ascii="Times New Roman" w:hAnsi="Times New Roman" w:eastAsia="宋体" w:cs="Times New Roman"/>
      <w:szCs w:val="20"/>
    </w:rPr>
  </w:style>
  <w:style w:type="character" w:customStyle="1" w:styleId="22">
    <w:name w:val="批注主题 字符"/>
    <w:basedOn w:val="21"/>
    <w:link w:val="10"/>
    <w:semiHidden/>
    <w:qFormat/>
    <w:uiPriority w:val="99"/>
    <w:rPr>
      <w:rFonts w:ascii="Times New Roman" w:hAnsi="Times New Roman" w:eastAsia="宋体" w:cs="Times New Roman"/>
      <w:b/>
      <w:bCs/>
      <w:szCs w:val="20"/>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 w:type="paragraph" w:customStyle="1" w:styleId="24">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881AD-1359-A846-B06C-3D4E1FFEFF7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289</Words>
  <Characters>1651</Characters>
  <Lines>13</Lines>
  <Paragraphs>3</Paragraphs>
  <TotalTime>179</TotalTime>
  <ScaleCrop>false</ScaleCrop>
  <LinksUpToDate>false</LinksUpToDate>
  <CharactersWithSpaces>1937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2020-08-19T01:39:00Z</dcterms:created>
  <dc:creator>刘家诚/01175848</dc:creator>
  <cp:lastModifiedBy>             Alyssa 叶✨</cp:lastModifiedBy>
  <cp:lastPrinted>2020-09-03T06:56:04Z</cp:lastPrinted>
  <dcterms:modified xsi:type="dcterms:W3CDTF">2020-09-03T09:33:28Z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