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b/>
          <w:bCs/>
          <w:lang w:eastAsia="zh-CN"/>
        </w:rPr>
      </w:pPr>
      <w:bookmarkStart w:id="0" w:name="_Toc48516306"/>
      <w:r>
        <w:rPr>
          <w:rFonts w:hint="eastAsia"/>
          <w:b/>
          <w:bCs/>
        </w:rPr>
        <w:t>附件</w:t>
      </w:r>
      <w:r>
        <w:rPr>
          <w:rFonts w:hint="eastAsia"/>
          <w:b/>
          <w:bCs/>
          <w:lang w:val="en-US" w:eastAsia="zh-CN"/>
        </w:rPr>
        <w:t>3</w:t>
      </w:r>
    </w:p>
    <w:p>
      <w:pPr>
        <w:spacing w:after="156" w:afterLines="5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评分体系</w:t>
      </w:r>
      <w:bookmarkEnd w:id="0"/>
    </w:p>
    <w:p>
      <w:pPr>
        <w:pStyle w:val="17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本次评选步骤如下</w:t>
      </w:r>
    </w:p>
    <w:p>
      <w:pPr>
        <w:pStyle w:val="17"/>
        <w:numPr>
          <w:ilvl w:val="0"/>
          <w:numId w:val="2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评选小组对参选文件进行参选银行资格与符合性初审，具体条款主要包括：</w:t>
      </w:r>
    </w:p>
    <w:p>
      <w:pPr>
        <w:pStyle w:val="17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符合遴选通知中规定要求且资格证明文件齐全。</w:t>
      </w:r>
    </w:p>
    <w:p>
      <w:pPr>
        <w:pStyle w:val="17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已提交参选函且符合遴选通知要求。</w:t>
      </w:r>
    </w:p>
    <w:p>
      <w:pPr>
        <w:pStyle w:val="17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参选文件按要求签署、盖章，有法定代表人（或机构负责人）签字或签字人拥有法定代表人（或机构负责人）授权书。</w:t>
      </w:r>
    </w:p>
    <w:p>
      <w:pPr>
        <w:pStyle w:val="17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未触犯参选文件中规定的被视作无效或拒绝参选的其他条款。</w:t>
      </w:r>
    </w:p>
    <w:p>
      <w:pPr>
        <w:spacing w:line="360" w:lineRule="auto"/>
        <w:ind w:left="435"/>
      </w:pPr>
      <w:r>
        <w:rPr>
          <w:rFonts w:hint="eastAsia"/>
        </w:rPr>
        <w:t>注：参选银行需严格按照遴选通知要求如实提供证明材料，对缺漏或不符合项将直接导致参选无效。不通过初审的参选银行，不进入后续综合评分。</w:t>
      </w:r>
    </w:p>
    <w:p>
      <w:pPr>
        <w:spacing w:line="360" w:lineRule="auto"/>
        <w:ind w:left="435"/>
      </w:pPr>
    </w:p>
    <w:p>
      <w:pPr>
        <w:pStyle w:val="17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  <w:b/>
        </w:rPr>
        <w:t>评选小组对参选银行进行综合评分，评分标准参考如下：</w:t>
      </w:r>
    </w:p>
    <w:tbl>
      <w:tblPr>
        <w:tblStyle w:val="11"/>
        <w:tblW w:w="10774" w:type="dxa"/>
        <w:tblInd w:w="-128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534"/>
        <w:gridCol w:w="876"/>
        <w:gridCol w:w="3352"/>
        <w:gridCol w:w="37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  <w:t>指标类别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  <w:t xml:space="preserve"> 评价指标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  <w:t>满分值</w:t>
            </w:r>
          </w:p>
        </w:tc>
        <w:tc>
          <w:tcPr>
            <w:tcW w:w="3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  <w:t>评分标准</w:t>
            </w:r>
          </w:p>
        </w:tc>
        <w:tc>
          <w:tcPr>
            <w:tcW w:w="3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  <w:t>整体实力（2</w:t>
            </w: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资本充足率（总行）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1.（≧16%）：得5分  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2.（≧12%，＜16%）：得4分       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3.（≧10%，＜12%）：得3分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4.（＜10%）：得2分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参选银行总行</w:t>
            </w:r>
            <w:r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2019年末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不良贷款率（总行）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1.（≦1.5%）：得5分  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2.（＞1.5%，≦1.7%）：得4分       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3.（＞1.7%，≦1.9%）：得3分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4.（＞1.9%）：得2分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参选银行总行</w:t>
            </w:r>
            <w:r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2019年末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拨备覆盖率（总行）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1.（≧180%）：得5分  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2.（≧170%，＜180%）：得4分       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3.（≧160%，＜170%）：得3分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4.（＜160%）：得2分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参选银行总行</w:t>
            </w:r>
            <w:r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2019年末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流动性覆盖率（总行）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1.（≧140%）：得5分  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2.（≧120%，＜140%）：得4分      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3.（≧100%，＜120%）：得3分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4.（＜100%）：得2分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参选银行总行</w:t>
            </w:r>
            <w:r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2019年末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流动性比例（总行）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1.（≧60%）：得5分  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2.（≧40%，＜60%）：得4分       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3.（≧20%，＜40%）：得3分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4.（＜20%）：得2分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参选银行总行</w:t>
            </w:r>
            <w:r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2019年末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数据。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  <w:t>贡献度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  <w:t>15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  <w:t>分)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总部经济 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总部设在深圳市的参选银行得3分，其它得0分。</w:t>
            </w:r>
          </w:p>
        </w:tc>
        <w:tc>
          <w:tcPr>
            <w:tcW w:w="373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税收贡献与税收增量根据参选银行</w:t>
            </w:r>
            <w:r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2019年末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在深圳综合纳税</w:t>
            </w:r>
            <w:bookmarkStart w:id="1" w:name="_GoBack"/>
            <w:bookmarkEnd w:id="1"/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情况进行排名，</w:t>
            </w: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若多家机构税收贡献或税收增量（与</w:t>
            </w:r>
            <w:r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2018</w:t>
            </w: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相比，以完税证明为准）相同，则该项指标排名相同，得分相同。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税收贡献 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第一名得6分；第二名得4分；第三名得2分；依此类推。</w:t>
            </w:r>
          </w:p>
        </w:tc>
        <w:tc>
          <w:tcPr>
            <w:tcW w:w="373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税收增量 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第一名得6分；第二名得4分；第三名得2分；依此类推。</w:t>
            </w:r>
          </w:p>
        </w:tc>
        <w:tc>
          <w:tcPr>
            <w:tcW w:w="37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  <w:t>服务经验（40分）</w:t>
            </w:r>
          </w:p>
        </w:tc>
        <w:tc>
          <w:tcPr>
            <w:tcW w:w="153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私募股权投资基金托管服务经验（分行）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2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352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满分2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0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分，以托管合作关系数量为评分标准，每一托管合作关系得2分。</w:t>
            </w:r>
          </w:p>
        </w:tc>
        <w:tc>
          <w:tcPr>
            <w:tcW w:w="373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1.服务经验类指标得分是以各参选机构在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  <w:t>递交</w:t>
            </w: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截止日前在深圳地区</w:t>
            </w: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  <w:t>建立托管合作关系的私募股权投资基金</w:t>
            </w: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及在深圳地区</w:t>
            </w: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  <w:t>建立托管合作关系的政府投资基金进行核算</w:t>
            </w: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。</w:t>
            </w:r>
          </w:p>
          <w:p>
            <w:pPr>
              <w:widowControl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2.托管合作关系的建立</w:t>
            </w: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以托管协议的签订为准。</w:t>
            </w:r>
          </w:p>
          <w:p>
            <w:pPr>
              <w:widowControl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私募股权投资基金托管规模与私募股权投资基金托管数量中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  <w:t>不包括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政府投资基金托管规模与数量。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373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政府投资基金托管规模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（分行）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第一名得1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0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分；第二名得8分；第三名得6分；依此类推。</w:t>
            </w:r>
          </w:p>
        </w:tc>
        <w:tc>
          <w:tcPr>
            <w:tcW w:w="373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政府投资基金托管数量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（分行）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1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第一名得1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0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分；第二名得8分；第三名得6分；依此类推。</w:t>
            </w:r>
          </w:p>
        </w:tc>
        <w:tc>
          <w:tcPr>
            <w:tcW w:w="37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  <w:t>托管费用（</w:t>
            </w: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  <w:t>20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托管服务费用报价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1.（=0万元/年）：得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20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分；</w:t>
            </w: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2.（＞0万元/年，≦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万元/年）：得1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5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分；      </w:t>
            </w: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3.（＞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万元/年，≦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2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万元/年）：得1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0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分；</w:t>
            </w: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依此类推。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  <w:t xml:space="preserve"> 共计</w:t>
            </w: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  <w:t>（100分）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3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—— 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Calibri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Calibri" w:asciiTheme="majorEastAsia" w:hAnsiTheme="majorEastAsia" w:eastAsiaTheme="majorEastAsia"/>
                <w:color w:val="000000"/>
                <w:kern w:val="0"/>
                <w:szCs w:val="21"/>
              </w:rPr>
              <w:t>——</w:t>
            </w:r>
          </w:p>
        </w:tc>
      </w:tr>
    </w:tbl>
    <w:p>
      <w:pPr>
        <w:spacing w:line="360" w:lineRule="auto"/>
        <w:rPr>
          <w:rFonts w:cs="宋体" w:asciiTheme="majorEastAsia" w:hAnsiTheme="majorEastAsia" w:eastAsiaTheme="majorEastAsia"/>
          <w:color w:val="000000"/>
          <w:kern w:val="0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Cs w:val="21"/>
        </w:rPr>
        <w:t>注：若参选银行虚假报送或参选文件出现重大错误，其分数清零。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E3D97"/>
    <w:multiLevelType w:val="multilevel"/>
    <w:tmpl w:val="65DE3D97"/>
    <w:lvl w:ilvl="0" w:tentative="0">
      <w:start w:val="1"/>
      <w:numFmt w:val="chineseCountingThousand"/>
      <w:lvlText w:val="(%1)"/>
      <w:lvlJc w:val="left"/>
      <w:pPr>
        <w:ind w:left="885" w:hanging="450"/>
      </w:pPr>
      <w:rPr>
        <w:rFonts w:hint="default" w:asciiTheme="minorEastAsia" w:hAnsiTheme="minorEastAsia" w:eastAsiaTheme="minorEastAsia"/>
      </w:rPr>
    </w:lvl>
    <w:lvl w:ilvl="1" w:tentative="0">
      <w:start w:val="1"/>
      <w:numFmt w:val="lowerLetter"/>
      <w:lvlText w:val="%2)"/>
      <w:lvlJc w:val="left"/>
      <w:pPr>
        <w:ind w:left="1275" w:hanging="420"/>
      </w:pPr>
    </w:lvl>
    <w:lvl w:ilvl="2" w:tentative="0">
      <w:start w:val="1"/>
      <w:numFmt w:val="lowerRoman"/>
      <w:lvlText w:val="%3."/>
      <w:lvlJc w:val="right"/>
      <w:pPr>
        <w:ind w:left="1695" w:hanging="420"/>
      </w:pPr>
    </w:lvl>
    <w:lvl w:ilvl="3" w:tentative="0">
      <w:start w:val="1"/>
      <w:numFmt w:val="decimal"/>
      <w:lvlText w:val="%4."/>
      <w:lvlJc w:val="left"/>
      <w:pPr>
        <w:ind w:left="2115" w:hanging="420"/>
      </w:pPr>
    </w:lvl>
    <w:lvl w:ilvl="4" w:tentative="0">
      <w:start w:val="1"/>
      <w:numFmt w:val="lowerLetter"/>
      <w:lvlText w:val="%5)"/>
      <w:lvlJc w:val="left"/>
      <w:pPr>
        <w:ind w:left="2535" w:hanging="420"/>
      </w:pPr>
    </w:lvl>
    <w:lvl w:ilvl="5" w:tentative="0">
      <w:start w:val="1"/>
      <w:numFmt w:val="lowerRoman"/>
      <w:lvlText w:val="%6."/>
      <w:lvlJc w:val="right"/>
      <w:pPr>
        <w:ind w:left="2955" w:hanging="420"/>
      </w:pPr>
    </w:lvl>
    <w:lvl w:ilvl="6" w:tentative="0">
      <w:start w:val="1"/>
      <w:numFmt w:val="decimal"/>
      <w:lvlText w:val="%7."/>
      <w:lvlJc w:val="left"/>
      <w:pPr>
        <w:ind w:left="3375" w:hanging="420"/>
      </w:pPr>
    </w:lvl>
    <w:lvl w:ilvl="7" w:tentative="0">
      <w:start w:val="1"/>
      <w:numFmt w:val="lowerLetter"/>
      <w:lvlText w:val="%8)"/>
      <w:lvlJc w:val="left"/>
      <w:pPr>
        <w:ind w:left="3795" w:hanging="420"/>
      </w:pPr>
    </w:lvl>
    <w:lvl w:ilvl="8" w:tentative="0">
      <w:start w:val="1"/>
      <w:numFmt w:val="lowerRoman"/>
      <w:lvlText w:val="%9."/>
      <w:lvlJc w:val="right"/>
      <w:pPr>
        <w:ind w:left="4215" w:hanging="420"/>
      </w:pPr>
    </w:lvl>
  </w:abstractNum>
  <w:abstractNum w:abstractNumId="1">
    <w:nsid w:val="72550386"/>
    <w:multiLevelType w:val="multilevel"/>
    <w:tmpl w:val="72550386"/>
    <w:lvl w:ilvl="0" w:tentative="0">
      <w:start w:val="1"/>
      <w:numFmt w:val="decimal"/>
      <w:lvlText w:val="%1."/>
      <w:lvlJc w:val="left"/>
      <w:pPr>
        <w:ind w:left="885" w:hanging="450"/>
      </w:pPr>
      <w:rPr>
        <w:rFonts w:hint="default" w:asciiTheme="minorEastAsia" w:hAnsiTheme="minorEastAsia" w:eastAsiaTheme="minorEastAsia"/>
      </w:rPr>
    </w:lvl>
    <w:lvl w:ilvl="1" w:tentative="0">
      <w:start w:val="1"/>
      <w:numFmt w:val="lowerLetter"/>
      <w:lvlText w:val="%2)"/>
      <w:lvlJc w:val="left"/>
      <w:pPr>
        <w:ind w:left="1275" w:hanging="420"/>
      </w:pPr>
    </w:lvl>
    <w:lvl w:ilvl="2" w:tentative="0">
      <w:start w:val="1"/>
      <w:numFmt w:val="lowerRoman"/>
      <w:lvlText w:val="%3."/>
      <w:lvlJc w:val="right"/>
      <w:pPr>
        <w:ind w:left="1695" w:hanging="420"/>
      </w:pPr>
    </w:lvl>
    <w:lvl w:ilvl="3" w:tentative="0">
      <w:start w:val="1"/>
      <w:numFmt w:val="decimal"/>
      <w:lvlText w:val="%4."/>
      <w:lvlJc w:val="left"/>
      <w:pPr>
        <w:ind w:left="2115" w:hanging="420"/>
      </w:pPr>
    </w:lvl>
    <w:lvl w:ilvl="4" w:tentative="0">
      <w:start w:val="1"/>
      <w:numFmt w:val="lowerLetter"/>
      <w:lvlText w:val="%5)"/>
      <w:lvlJc w:val="left"/>
      <w:pPr>
        <w:ind w:left="2535" w:hanging="420"/>
      </w:pPr>
    </w:lvl>
    <w:lvl w:ilvl="5" w:tentative="0">
      <w:start w:val="1"/>
      <w:numFmt w:val="lowerRoman"/>
      <w:lvlText w:val="%6."/>
      <w:lvlJc w:val="right"/>
      <w:pPr>
        <w:ind w:left="2955" w:hanging="420"/>
      </w:pPr>
    </w:lvl>
    <w:lvl w:ilvl="6" w:tentative="0">
      <w:start w:val="1"/>
      <w:numFmt w:val="decimal"/>
      <w:lvlText w:val="%7."/>
      <w:lvlJc w:val="left"/>
      <w:pPr>
        <w:ind w:left="3375" w:hanging="420"/>
      </w:pPr>
    </w:lvl>
    <w:lvl w:ilvl="7" w:tentative="0">
      <w:start w:val="1"/>
      <w:numFmt w:val="lowerLetter"/>
      <w:lvlText w:val="%8)"/>
      <w:lvlJc w:val="left"/>
      <w:pPr>
        <w:ind w:left="3795" w:hanging="420"/>
      </w:pPr>
    </w:lvl>
    <w:lvl w:ilvl="8" w:tentative="0">
      <w:start w:val="1"/>
      <w:numFmt w:val="lowerRoman"/>
      <w:lvlText w:val="%9."/>
      <w:lvlJc w:val="right"/>
      <w:pPr>
        <w:ind w:left="4215" w:hanging="420"/>
      </w:pPr>
    </w:lvl>
  </w:abstractNum>
  <w:abstractNum w:abstractNumId="2">
    <w:nsid w:val="786C0D54"/>
    <w:multiLevelType w:val="multilevel"/>
    <w:tmpl w:val="786C0D54"/>
    <w:lvl w:ilvl="0" w:tentative="0">
      <w:start w:val="1"/>
      <w:numFmt w:val="japaneseCounting"/>
      <w:lvlText w:val="%1、"/>
      <w:lvlJc w:val="left"/>
      <w:pPr>
        <w:ind w:left="885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75" w:hanging="420"/>
      </w:pPr>
    </w:lvl>
    <w:lvl w:ilvl="2" w:tentative="0">
      <w:start w:val="1"/>
      <w:numFmt w:val="lowerRoman"/>
      <w:lvlText w:val="%3."/>
      <w:lvlJc w:val="right"/>
      <w:pPr>
        <w:ind w:left="1695" w:hanging="420"/>
      </w:pPr>
    </w:lvl>
    <w:lvl w:ilvl="3" w:tentative="0">
      <w:start w:val="1"/>
      <w:numFmt w:val="decimal"/>
      <w:lvlText w:val="%4."/>
      <w:lvlJc w:val="left"/>
      <w:pPr>
        <w:ind w:left="2115" w:hanging="420"/>
      </w:pPr>
    </w:lvl>
    <w:lvl w:ilvl="4" w:tentative="0">
      <w:start w:val="1"/>
      <w:numFmt w:val="lowerLetter"/>
      <w:lvlText w:val="%5)"/>
      <w:lvlJc w:val="left"/>
      <w:pPr>
        <w:ind w:left="2535" w:hanging="420"/>
      </w:pPr>
    </w:lvl>
    <w:lvl w:ilvl="5" w:tentative="0">
      <w:start w:val="1"/>
      <w:numFmt w:val="lowerRoman"/>
      <w:lvlText w:val="%6."/>
      <w:lvlJc w:val="right"/>
      <w:pPr>
        <w:ind w:left="2955" w:hanging="420"/>
      </w:pPr>
    </w:lvl>
    <w:lvl w:ilvl="6" w:tentative="0">
      <w:start w:val="1"/>
      <w:numFmt w:val="decimal"/>
      <w:lvlText w:val="%7."/>
      <w:lvlJc w:val="left"/>
      <w:pPr>
        <w:ind w:left="3375" w:hanging="420"/>
      </w:pPr>
    </w:lvl>
    <w:lvl w:ilvl="7" w:tentative="0">
      <w:start w:val="1"/>
      <w:numFmt w:val="lowerLetter"/>
      <w:lvlText w:val="%8)"/>
      <w:lvlJc w:val="left"/>
      <w:pPr>
        <w:ind w:left="3795" w:hanging="420"/>
      </w:pPr>
    </w:lvl>
    <w:lvl w:ilvl="8" w:tentative="0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C8F"/>
    <w:rsid w:val="00001330"/>
    <w:rsid w:val="0001775C"/>
    <w:rsid w:val="00032DD3"/>
    <w:rsid w:val="0003745E"/>
    <w:rsid w:val="00081E87"/>
    <w:rsid w:val="000904FE"/>
    <w:rsid w:val="000B6529"/>
    <w:rsid w:val="000D2367"/>
    <w:rsid w:val="000E34DE"/>
    <w:rsid w:val="000F1062"/>
    <w:rsid w:val="000F4D73"/>
    <w:rsid w:val="000F7616"/>
    <w:rsid w:val="001230CF"/>
    <w:rsid w:val="001341A8"/>
    <w:rsid w:val="00145A8A"/>
    <w:rsid w:val="00150C90"/>
    <w:rsid w:val="00150E27"/>
    <w:rsid w:val="0015413A"/>
    <w:rsid w:val="001831F5"/>
    <w:rsid w:val="001A5412"/>
    <w:rsid w:val="001A6500"/>
    <w:rsid w:val="001B1F9C"/>
    <w:rsid w:val="001B4586"/>
    <w:rsid w:val="001C3E49"/>
    <w:rsid w:val="001F2C43"/>
    <w:rsid w:val="00206891"/>
    <w:rsid w:val="0022250C"/>
    <w:rsid w:val="00225302"/>
    <w:rsid w:val="002357F3"/>
    <w:rsid w:val="00236F20"/>
    <w:rsid w:val="00243F55"/>
    <w:rsid w:val="0024597C"/>
    <w:rsid w:val="0025407F"/>
    <w:rsid w:val="00256234"/>
    <w:rsid w:val="00261A8F"/>
    <w:rsid w:val="00262840"/>
    <w:rsid w:val="002677F5"/>
    <w:rsid w:val="00280A70"/>
    <w:rsid w:val="002C7045"/>
    <w:rsid w:val="002F72C4"/>
    <w:rsid w:val="003132C8"/>
    <w:rsid w:val="003227B7"/>
    <w:rsid w:val="00332D2E"/>
    <w:rsid w:val="00340877"/>
    <w:rsid w:val="00352258"/>
    <w:rsid w:val="003714F6"/>
    <w:rsid w:val="0038438E"/>
    <w:rsid w:val="003D29BE"/>
    <w:rsid w:val="003D57C1"/>
    <w:rsid w:val="003D5F11"/>
    <w:rsid w:val="003E35FF"/>
    <w:rsid w:val="003F0A7E"/>
    <w:rsid w:val="003F2797"/>
    <w:rsid w:val="003F7057"/>
    <w:rsid w:val="00413D56"/>
    <w:rsid w:val="00416731"/>
    <w:rsid w:val="00446846"/>
    <w:rsid w:val="00450E37"/>
    <w:rsid w:val="00454BCA"/>
    <w:rsid w:val="004574CD"/>
    <w:rsid w:val="00470F51"/>
    <w:rsid w:val="00487C3B"/>
    <w:rsid w:val="0049317D"/>
    <w:rsid w:val="0049572F"/>
    <w:rsid w:val="0049740C"/>
    <w:rsid w:val="004A48B2"/>
    <w:rsid w:val="004B3023"/>
    <w:rsid w:val="004B6FF3"/>
    <w:rsid w:val="004E3033"/>
    <w:rsid w:val="004F0413"/>
    <w:rsid w:val="004F527D"/>
    <w:rsid w:val="005019CC"/>
    <w:rsid w:val="0050210C"/>
    <w:rsid w:val="00512F91"/>
    <w:rsid w:val="005241A8"/>
    <w:rsid w:val="00524FF4"/>
    <w:rsid w:val="0053362D"/>
    <w:rsid w:val="00535F55"/>
    <w:rsid w:val="00536A44"/>
    <w:rsid w:val="005613FB"/>
    <w:rsid w:val="005674C9"/>
    <w:rsid w:val="005930A5"/>
    <w:rsid w:val="005A701A"/>
    <w:rsid w:val="005C0B03"/>
    <w:rsid w:val="005C41CF"/>
    <w:rsid w:val="005D36C9"/>
    <w:rsid w:val="005E24AC"/>
    <w:rsid w:val="005E6973"/>
    <w:rsid w:val="005F01D0"/>
    <w:rsid w:val="005F3C8F"/>
    <w:rsid w:val="006110C5"/>
    <w:rsid w:val="00613D4C"/>
    <w:rsid w:val="006641B7"/>
    <w:rsid w:val="0067709A"/>
    <w:rsid w:val="00677ECD"/>
    <w:rsid w:val="00681A54"/>
    <w:rsid w:val="006B4D4D"/>
    <w:rsid w:val="006C19E8"/>
    <w:rsid w:val="006F1732"/>
    <w:rsid w:val="00700C47"/>
    <w:rsid w:val="00727230"/>
    <w:rsid w:val="007326FF"/>
    <w:rsid w:val="00733236"/>
    <w:rsid w:val="00743B33"/>
    <w:rsid w:val="00756A6F"/>
    <w:rsid w:val="00757235"/>
    <w:rsid w:val="007640D7"/>
    <w:rsid w:val="007A6BB8"/>
    <w:rsid w:val="007B68C2"/>
    <w:rsid w:val="007C3F35"/>
    <w:rsid w:val="007C7BA3"/>
    <w:rsid w:val="007D64EC"/>
    <w:rsid w:val="007F2929"/>
    <w:rsid w:val="008055A6"/>
    <w:rsid w:val="008055DD"/>
    <w:rsid w:val="00823E9A"/>
    <w:rsid w:val="00833997"/>
    <w:rsid w:val="008822D3"/>
    <w:rsid w:val="00894C00"/>
    <w:rsid w:val="008E40DC"/>
    <w:rsid w:val="008F02B3"/>
    <w:rsid w:val="00910114"/>
    <w:rsid w:val="00911368"/>
    <w:rsid w:val="00927B84"/>
    <w:rsid w:val="00933E29"/>
    <w:rsid w:val="00934BD3"/>
    <w:rsid w:val="009361AE"/>
    <w:rsid w:val="009546A4"/>
    <w:rsid w:val="009576AD"/>
    <w:rsid w:val="00973757"/>
    <w:rsid w:val="009907FF"/>
    <w:rsid w:val="009A13AE"/>
    <w:rsid w:val="009A57FF"/>
    <w:rsid w:val="009B0D9D"/>
    <w:rsid w:val="009C06CB"/>
    <w:rsid w:val="009C3D9F"/>
    <w:rsid w:val="009C6634"/>
    <w:rsid w:val="009D4A03"/>
    <w:rsid w:val="009D52B8"/>
    <w:rsid w:val="009E7F14"/>
    <w:rsid w:val="009F6CEF"/>
    <w:rsid w:val="00A00E83"/>
    <w:rsid w:val="00A02A39"/>
    <w:rsid w:val="00A03818"/>
    <w:rsid w:val="00A171EC"/>
    <w:rsid w:val="00A54A18"/>
    <w:rsid w:val="00A56E09"/>
    <w:rsid w:val="00A62F5B"/>
    <w:rsid w:val="00A63FBD"/>
    <w:rsid w:val="00A658F7"/>
    <w:rsid w:val="00A75663"/>
    <w:rsid w:val="00AB3533"/>
    <w:rsid w:val="00AE2B4E"/>
    <w:rsid w:val="00AE6729"/>
    <w:rsid w:val="00AF68C9"/>
    <w:rsid w:val="00B00B2D"/>
    <w:rsid w:val="00B01CA8"/>
    <w:rsid w:val="00B1069A"/>
    <w:rsid w:val="00B336C5"/>
    <w:rsid w:val="00B67794"/>
    <w:rsid w:val="00B715A3"/>
    <w:rsid w:val="00B76BC4"/>
    <w:rsid w:val="00B8235E"/>
    <w:rsid w:val="00B96066"/>
    <w:rsid w:val="00BA3A89"/>
    <w:rsid w:val="00BB694D"/>
    <w:rsid w:val="00BB7008"/>
    <w:rsid w:val="00BF43DC"/>
    <w:rsid w:val="00C167F6"/>
    <w:rsid w:val="00C1780B"/>
    <w:rsid w:val="00C24F05"/>
    <w:rsid w:val="00C45403"/>
    <w:rsid w:val="00C476BF"/>
    <w:rsid w:val="00C53AC7"/>
    <w:rsid w:val="00C75046"/>
    <w:rsid w:val="00C813FB"/>
    <w:rsid w:val="00C92A8F"/>
    <w:rsid w:val="00CE7F90"/>
    <w:rsid w:val="00D061E4"/>
    <w:rsid w:val="00D121C3"/>
    <w:rsid w:val="00D13BB8"/>
    <w:rsid w:val="00D42D43"/>
    <w:rsid w:val="00D44007"/>
    <w:rsid w:val="00D55BEA"/>
    <w:rsid w:val="00D86CD4"/>
    <w:rsid w:val="00DB0A28"/>
    <w:rsid w:val="00DE6FA7"/>
    <w:rsid w:val="00DF0671"/>
    <w:rsid w:val="00E100B2"/>
    <w:rsid w:val="00E20EFC"/>
    <w:rsid w:val="00E33800"/>
    <w:rsid w:val="00E478F3"/>
    <w:rsid w:val="00E558C5"/>
    <w:rsid w:val="00E777F4"/>
    <w:rsid w:val="00E778EB"/>
    <w:rsid w:val="00E8748C"/>
    <w:rsid w:val="00E87EF2"/>
    <w:rsid w:val="00E9594E"/>
    <w:rsid w:val="00E97BD0"/>
    <w:rsid w:val="00EA2917"/>
    <w:rsid w:val="00EA686B"/>
    <w:rsid w:val="00EB33FC"/>
    <w:rsid w:val="00EC4D30"/>
    <w:rsid w:val="00ED1EF6"/>
    <w:rsid w:val="00EF6F9D"/>
    <w:rsid w:val="00F22737"/>
    <w:rsid w:val="00F23EEC"/>
    <w:rsid w:val="00F303A6"/>
    <w:rsid w:val="00F31DEB"/>
    <w:rsid w:val="00F32E78"/>
    <w:rsid w:val="00F46456"/>
    <w:rsid w:val="00F54FFC"/>
    <w:rsid w:val="00F97E9C"/>
    <w:rsid w:val="00FA0315"/>
    <w:rsid w:val="00FA06A5"/>
    <w:rsid w:val="00FA6A1A"/>
    <w:rsid w:val="00FD2E88"/>
    <w:rsid w:val="00FD5BAA"/>
    <w:rsid w:val="00FF0DB0"/>
    <w:rsid w:val="00FF6D2C"/>
    <w:rsid w:val="15B565AF"/>
    <w:rsid w:val="3D8441E8"/>
    <w:rsid w:val="45E44E2A"/>
    <w:rsid w:val="4628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</w:rPr>
  </w:style>
  <w:style w:type="paragraph" w:styleId="4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Plain Text"/>
    <w:basedOn w:val="1"/>
    <w:link w:val="18"/>
    <w:qFormat/>
    <w:uiPriority w:val="0"/>
    <w:rPr>
      <w:rFonts w:ascii="宋体" w:hAnsi="Courier New" w:cstheme="minorBidi"/>
      <w:szCs w:val="22"/>
    </w:rPr>
  </w:style>
  <w:style w:type="paragraph" w:styleId="7">
    <w:name w:val="Balloon Text"/>
    <w:basedOn w:val="1"/>
    <w:link w:val="20"/>
    <w:semiHidden/>
    <w:unhideWhenUsed/>
    <w:qFormat/>
    <w:uiPriority w:val="99"/>
    <w:rPr>
      <w:rFonts w:ascii="宋体"/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9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0">
    <w:name w:val="annotation subject"/>
    <w:basedOn w:val="4"/>
    <w:next w:val="4"/>
    <w:link w:val="22"/>
    <w:semiHidden/>
    <w:unhideWhenUsed/>
    <w:uiPriority w:val="99"/>
    <w:rPr>
      <w:b/>
      <w:bCs/>
    </w:rPr>
  </w:style>
  <w:style w:type="character" w:styleId="13">
    <w:name w:val="Hyperlink"/>
    <w:basedOn w:val="1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qFormat/>
    <w:uiPriority w:val="0"/>
    <w:rPr>
      <w:sz w:val="21"/>
      <w:szCs w:val="21"/>
    </w:rPr>
  </w:style>
  <w:style w:type="character" w:customStyle="1" w:styleId="15">
    <w:name w:val="标题 1 字符"/>
    <w:basedOn w:val="12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6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8">
    <w:name w:val="纯文本 字符"/>
    <w:basedOn w:val="12"/>
    <w:link w:val="6"/>
    <w:qFormat/>
    <w:locked/>
    <w:uiPriority w:val="0"/>
    <w:rPr>
      <w:rFonts w:ascii="宋体" w:hAnsi="Courier New" w:eastAsia="宋体"/>
    </w:rPr>
  </w:style>
  <w:style w:type="character" w:customStyle="1" w:styleId="19">
    <w:name w:val="纯文本 Char1"/>
    <w:basedOn w:val="12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0">
    <w:name w:val="批注框文本 字符"/>
    <w:basedOn w:val="12"/>
    <w:link w:val="7"/>
    <w:semiHidden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21">
    <w:name w:val="批注文字 字符"/>
    <w:basedOn w:val="12"/>
    <w:link w:val="4"/>
    <w:semiHidden/>
    <w:uiPriority w:val="99"/>
    <w:rPr>
      <w:rFonts w:ascii="Times New Roman" w:hAnsi="Times New Roman" w:eastAsia="宋体" w:cs="Times New Roman"/>
      <w:szCs w:val="20"/>
    </w:rPr>
  </w:style>
  <w:style w:type="character" w:customStyle="1" w:styleId="22">
    <w:name w:val="批注主题 字符"/>
    <w:basedOn w:val="21"/>
    <w:link w:val="10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paragraph" w:customStyle="1" w:styleId="2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6C0858-3905-6043-B19A-1A14CF7248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1277</Characters>
  <Lines>10</Lines>
  <Paragraphs>2</Paragraphs>
  <TotalTime>177</TotalTime>
  <ScaleCrop>false</ScaleCrop>
  <LinksUpToDate>false</LinksUpToDate>
  <CharactersWithSpaces>1498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2020-08-19T01:39:00Z</dcterms:created>
  <dc:creator>刘家诚/01175848</dc:creator>
  <cp:lastModifiedBy>             Alyssa 叶✨</cp:lastModifiedBy>
  <cp:lastPrinted>2020-09-03T06:55:00Z</cp:lastPrinted>
  <dcterms:modified xsi:type="dcterms:W3CDTF">2020-09-03T09:45:15Z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